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9EAF42" w14:textId="77777777" w:rsidR="00FF0A32" w:rsidRDefault="00FF0A32">
      <w:pPr>
        <w:jc w:val="center"/>
        <w:rPr>
          <w:rFonts w:ascii="Times New Roman" w:eastAsia="Times New Roman" w:hAnsi="Times New Roman" w:cs="Times New Roman"/>
          <w:sz w:val="60"/>
          <w:szCs w:val="60"/>
        </w:rPr>
      </w:pPr>
    </w:p>
    <w:p w14:paraId="09B65757" w14:textId="77777777" w:rsidR="00FF0A32" w:rsidRDefault="00FF0A32">
      <w:pPr>
        <w:rPr>
          <w:rFonts w:ascii="Times New Roman" w:eastAsia="Times New Roman" w:hAnsi="Times New Roman" w:cs="Times New Roman"/>
          <w:sz w:val="16"/>
          <w:szCs w:val="16"/>
        </w:rPr>
      </w:pPr>
    </w:p>
    <w:p w14:paraId="33414859" w14:textId="77777777" w:rsidR="00FF0A32" w:rsidRDefault="00FF0A32">
      <w:pPr>
        <w:rPr>
          <w:rFonts w:ascii="Times New Roman" w:eastAsia="Times New Roman" w:hAnsi="Times New Roman" w:cs="Times New Roman"/>
          <w:b/>
          <w:sz w:val="18"/>
          <w:szCs w:val="18"/>
        </w:rPr>
      </w:pPr>
    </w:p>
    <w:p w14:paraId="6A814A75" w14:textId="77777777" w:rsidR="00FF0A32" w:rsidRDefault="00FF0A32">
      <w:pPr>
        <w:jc w:val="center"/>
        <w:rPr>
          <w:rFonts w:ascii="Times New Roman" w:eastAsia="Times New Roman" w:hAnsi="Times New Roman" w:cs="Times New Roman"/>
          <w:b/>
          <w:sz w:val="36"/>
          <w:szCs w:val="36"/>
        </w:rPr>
      </w:pPr>
    </w:p>
    <w:p w14:paraId="7D125952" w14:textId="77777777" w:rsidR="00FF0A32" w:rsidRDefault="00FF0A32">
      <w:pPr>
        <w:rPr>
          <w:rFonts w:ascii="Times New Roman" w:eastAsia="Times New Roman" w:hAnsi="Times New Roman" w:cs="Times New Roman"/>
          <w:b/>
          <w:sz w:val="36"/>
          <w:szCs w:val="36"/>
        </w:rPr>
      </w:pPr>
    </w:p>
    <w:p w14:paraId="43F9916E" w14:textId="77777777" w:rsidR="00FF0A32" w:rsidRDefault="005500D3">
      <w:pPr>
        <w:jc w:val="center"/>
        <w:rPr>
          <w:rFonts w:ascii="Times New Roman" w:eastAsia="Times New Roman" w:hAnsi="Times New Roman" w:cs="Times New Roman"/>
          <w:b/>
          <w:sz w:val="36"/>
          <w:szCs w:val="36"/>
        </w:rPr>
      </w:pPr>
      <w:bookmarkStart w:id="0" w:name="_gjdgxs" w:colFirst="0" w:colLast="0"/>
      <w:bookmarkEnd w:id="0"/>
      <w:r>
        <w:rPr>
          <w:rFonts w:ascii="Times New Roman" w:eastAsia="Times New Roman" w:hAnsi="Times New Roman" w:cs="Times New Roman"/>
          <w:b/>
          <w:sz w:val="36"/>
          <w:szCs w:val="36"/>
        </w:rPr>
        <w:t xml:space="preserve">3 Steps to expand </w:t>
      </w:r>
      <w:proofErr w:type="spellStart"/>
      <w:r>
        <w:rPr>
          <w:rFonts w:ascii="Times New Roman" w:eastAsia="Times New Roman" w:hAnsi="Times New Roman" w:cs="Times New Roman"/>
          <w:b/>
          <w:sz w:val="36"/>
          <w:szCs w:val="36"/>
        </w:rPr>
        <w:t>A16</w:t>
      </w:r>
      <w:proofErr w:type="spellEnd"/>
      <w:r>
        <w:rPr>
          <w:rFonts w:ascii="Times New Roman" w:eastAsia="Times New Roman" w:hAnsi="Times New Roman" w:cs="Times New Roman"/>
          <w:b/>
          <w:sz w:val="36"/>
          <w:szCs w:val="36"/>
        </w:rPr>
        <w:t xml:space="preserve"> into the United States wine market</w:t>
      </w:r>
    </w:p>
    <w:p w14:paraId="584CFF81" w14:textId="77777777" w:rsidR="00FF0A32" w:rsidRDefault="005500D3">
      <w:r>
        <w:rPr>
          <w:noProof/>
        </w:rPr>
        <w:drawing>
          <wp:anchor distT="114300" distB="114300" distL="114300" distR="114300" simplePos="0" relativeHeight="251658240" behindDoc="0" locked="0" layoutInCell="1" hidden="0" allowOverlap="1" wp14:anchorId="55A7CD56" wp14:editId="217D5002">
            <wp:simplePos x="0" y="0"/>
            <wp:positionH relativeFrom="column">
              <wp:posOffset>-962023</wp:posOffset>
            </wp:positionH>
            <wp:positionV relativeFrom="paragraph">
              <wp:posOffset>161925</wp:posOffset>
            </wp:positionV>
            <wp:extent cx="7662863" cy="4267200"/>
            <wp:effectExtent l="0" t="0" r="0" b="0"/>
            <wp:wrapSquare wrapText="bothSides" distT="114300" distB="114300" distL="114300" distR="11430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7662863" cy="4267200"/>
                    </a:xfrm>
                    <a:prstGeom prst="rect">
                      <a:avLst/>
                    </a:prstGeom>
                    <a:ln/>
                  </pic:spPr>
                </pic:pic>
              </a:graphicData>
            </a:graphic>
          </wp:anchor>
        </w:drawing>
      </w:r>
    </w:p>
    <w:p w14:paraId="1CF2C9D6" w14:textId="77777777" w:rsidR="00FF0A32" w:rsidRDefault="005500D3">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The University of Virginia</w:t>
      </w:r>
    </w:p>
    <w:p w14:paraId="2935E5A5" w14:textId="77777777" w:rsidR="00FF0A32" w:rsidRDefault="00FF0A32">
      <w:pPr>
        <w:rPr>
          <w:rFonts w:ascii="Times New Roman" w:eastAsia="Times New Roman" w:hAnsi="Times New Roman" w:cs="Times New Roman"/>
          <w:b/>
          <w:sz w:val="12"/>
          <w:szCs w:val="12"/>
        </w:rPr>
      </w:pPr>
    </w:p>
    <w:p w14:paraId="13B7A8AF" w14:textId="77777777" w:rsidR="00FF0A32" w:rsidRDefault="005500D3">
      <w:pPr>
        <w:jc w:val="center"/>
        <w:rPr>
          <w:rFonts w:ascii="Times New Roman" w:eastAsia="Times New Roman" w:hAnsi="Times New Roman" w:cs="Times New Roman"/>
          <w:sz w:val="18"/>
          <w:szCs w:val="18"/>
        </w:rPr>
      </w:pPr>
      <w:r>
        <w:rPr>
          <w:rFonts w:ascii="Times New Roman" w:eastAsia="Times New Roman" w:hAnsi="Times New Roman" w:cs="Times New Roman"/>
          <w:b/>
          <w:sz w:val="36"/>
          <w:szCs w:val="36"/>
        </w:rPr>
        <w:t>January 2019</w:t>
      </w:r>
    </w:p>
    <w:p w14:paraId="07CF0ED4" w14:textId="77777777" w:rsidR="00FF0A32" w:rsidRDefault="00FF0A32">
      <w:pPr>
        <w:rPr>
          <w:rFonts w:ascii="Times New Roman" w:eastAsia="Times New Roman" w:hAnsi="Times New Roman" w:cs="Times New Roman"/>
          <w:sz w:val="18"/>
          <w:szCs w:val="18"/>
        </w:rPr>
      </w:pPr>
    </w:p>
    <w:p w14:paraId="2D7898E8" w14:textId="77777777" w:rsidR="00FF0A32" w:rsidRDefault="00FF0A32">
      <w:pPr>
        <w:rPr>
          <w:rFonts w:ascii="Times New Roman" w:eastAsia="Times New Roman" w:hAnsi="Times New Roman" w:cs="Times New Roman"/>
          <w:sz w:val="18"/>
          <w:szCs w:val="18"/>
        </w:rPr>
      </w:pPr>
    </w:p>
    <w:p w14:paraId="068ED779" w14:textId="77777777" w:rsidR="00FF0A32" w:rsidRDefault="005500D3">
      <w:pPr>
        <w:rPr>
          <w:rFonts w:ascii="Times New Roman" w:eastAsia="Times New Roman" w:hAnsi="Times New Roman" w:cs="Times New Roman"/>
        </w:rPr>
      </w:pPr>
      <w:r>
        <w:rPr>
          <w:rFonts w:ascii="Times New Roman" w:eastAsia="Times New Roman" w:hAnsi="Times New Roman" w:cs="Times New Roman"/>
          <w:b/>
          <w:sz w:val="24"/>
          <w:szCs w:val="24"/>
        </w:rPr>
        <w:t>Prepared for: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rPr>
        <w:t>A16</w:t>
      </w:r>
      <w:proofErr w:type="spellEnd"/>
      <w:r>
        <w:rPr>
          <w:rFonts w:ascii="Times New Roman" w:eastAsia="Times New Roman" w:hAnsi="Times New Roman" w:cs="Times New Roman"/>
        </w:rPr>
        <w:t xml:space="preserve"> Management, Jonathan Tari, Natalia </w:t>
      </w:r>
      <w:proofErr w:type="spellStart"/>
      <w:r>
        <w:rPr>
          <w:rFonts w:ascii="Times New Roman" w:eastAsia="Times New Roman" w:hAnsi="Times New Roman" w:cs="Times New Roman"/>
        </w:rPr>
        <w:t>Umbrazun</w:t>
      </w:r>
      <w:proofErr w:type="spellEnd"/>
    </w:p>
    <w:p w14:paraId="30ECF29B" w14:textId="77777777" w:rsidR="00FF0A32" w:rsidRDefault="00FF0A32">
      <w:pPr>
        <w:rPr>
          <w:rFonts w:ascii="Times New Roman" w:eastAsia="Times New Roman" w:hAnsi="Times New Roman" w:cs="Times New Roman"/>
          <w:sz w:val="24"/>
          <w:szCs w:val="24"/>
        </w:rPr>
      </w:pPr>
    </w:p>
    <w:p w14:paraId="0D240040" w14:textId="77777777" w:rsidR="00FF0A32" w:rsidRDefault="005500D3">
      <w:pPr>
        <w:rPr>
          <w:rFonts w:ascii="Times New Roman" w:eastAsia="Times New Roman" w:hAnsi="Times New Roman" w:cs="Times New Roman"/>
        </w:rPr>
      </w:pPr>
      <w:r>
        <w:rPr>
          <w:rFonts w:ascii="Times New Roman" w:eastAsia="Times New Roman" w:hAnsi="Times New Roman" w:cs="Times New Roman"/>
          <w:b/>
          <w:sz w:val="24"/>
          <w:szCs w:val="24"/>
        </w:rPr>
        <w:t>Prepared by</w:t>
      </w:r>
      <w:r>
        <w:rPr>
          <w:rFonts w:ascii="Times New Roman" w:eastAsia="Times New Roman" w:hAnsi="Times New Roman" w:cs="Times New Roman"/>
          <w:sz w:val="24"/>
          <w:szCs w:val="24"/>
        </w:rPr>
        <w:t xml:space="preserve">:     </w:t>
      </w:r>
      <w:r>
        <w:rPr>
          <w:rFonts w:ascii="Times New Roman" w:eastAsia="Times New Roman" w:hAnsi="Times New Roman" w:cs="Times New Roman"/>
        </w:rPr>
        <w:t xml:space="preserve">John </w:t>
      </w:r>
      <w:proofErr w:type="spellStart"/>
      <w:r>
        <w:rPr>
          <w:rFonts w:ascii="Times New Roman" w:eastAsia="Times New Roman" w:hAnsi="Times New Roman" w:cs="Times New Roman"/>
        </w:rPr>
        <w:t>Grencer</w:t>
      </w:r>
      <w:proofErr w:type="spellEnd"/>
      <w:r>
        <w:rPr>
          <w:rFonts w:ascii="Times New Roman" w:eastAsia="Times New Roman" w:hAnsi="Times New Roman" w:cs="Times New Roman"/>
        </w:rPr>
        <w:t xml:space="preserve">, Sarah Nelson, Reagan Redman, Hannah Semmes, &amp; Jacob </w:t>
      </w:r>
      <w:proofErr w:type="spellStart"/>
      <w:r>
        <w:rPr>
          <w:rFonts w:ascii="Times New Roman" w:eastAsia="Times New Roman" w:hAnsi="Times New Roman" w:cs="Times New Roman"/>
        </w:rPr>
        <w:t>Ziller</w:t>
      </w:r>
      <w:proofErr w:type="spellEnd"/>
    </w:p>
    <w:p w14:paraId="392A45DB" w14:textId="77777777" w:rsidR="00FF0A32" w:rsidRDefault="00FF0A32">
      <w:pPr>
        <w:rPr>
          <w:rFonts w:ascii="Times New Roman" w:eastAsia="Times New Roman" w:hAnsi="Times New Roman" w:cs="Times New Roman"/>
          <w:sz w:val="24"/>
          <w:szCs w:val="24"/>
        </w:rPr>
      </w:pPr>
    </w:p>
    <w:p w14:paraId="25C6BBA6" w14:textId="77777777" w:rsidR="00FF0A32" w:rsidRDefault="005500D3">
      <w:pPr>
        <w:rPr>
          <w:rFonts w:ascii="Times New Roman" w:eastAsia="Times New Roman" w:hAnsi="Times New Roman" w:cs="Times New Roman"/>
        </w:rPr>
      </w:pPr>
      <w:r>
        <w:rPr>
          <w:rFonts w:ascii="Times New Roman" w:eastAsia="Times New Roman" w:hAnsi="Times New Roman" w:cs="Times New Roman"/>
          <w:b/>
          <w:sz w:val="24"/>
          <w:szCs w:val="24"/>
        </w:rPr>
        <w:t xml:space="preserve">Advised by:       </w:t>
      </w:r>
      <w:r>
        <w:rPr>
          <w:rFonts w:ascii="Times New Roman" w:eastAsia="Times New Roman" w:hAnsi="Times New Roman" w:cs="Times New Roman"/>
        </w:rPr>
        <w:t>Professor Reid Bailey, Professor Stefano Grazioli</w:t>
      </w:r>
    </w:p>
    <w:p w14:paraId="5419A805" w14:textId="77777777" w:rsidR="00FF0A32" w:rsidRDefault="00FF0A32">
      <w:pPr>
        <w:rPr>
          <w:rFonts w:ascii="Times New Roman" w:eastAsia="Times New Roman" w:hAnsi="Times New Roman" w:cs="Times New Roman"/>
        </w:rPr>
      </w:pPr>
    </w:p>
    <w:p w14:paraId="774FA40D" w14:textId="77777777" w:rsidR="0052051C" w:rsidRDefault="0052051C">
      <w:pPr>
        <w:rPr>
          <w:b/>
        </w:rPr>
      </w:pPr>
      <w:r>
        <w:rPr>
          <w:b/>
        </w:rPr>
        <w:br w:type="page"/>
      </w:r>
    </w:p>
    <w:p w14:paraId="45557791" w14:textId="77777777" w:rsidR="00FF0A32" w:rsidRDefault="005500D3">
      <w:pPr>
        <w:rPr>
          <w:b/>
        </w:rPr>
      </w:pPr>
      <w:r>
        <w:rPr>
          <w:b/>
        </w:rPr>
        <w:lastRenderedPageBreak/>
        <w:t xml:space="preserve">Bodega </w:t>
      </w:r>
      <w:proofErr w:type="spellStart"/>
      <w:r>
        <w:rPr>
          <w:b/>
        </w:rPr>
        <w:t>A16</w:t>
      </w:r>
      <w:proofErr w:type="spellEnd"/>
      <w:r>
        <w:rPr>
          <w:b/>
        </w:rPr>
        <w:t xml:space="preserve"> aims to operate at full capacity by increasing United States sales</w:t>
      </w:r>
    </w:p>
    <w:p w14:paraId="7AD8BE6E" w14:textId="77777777" w:rsidR="00FF0A32" w:rsidRDefault="00FF0A32">
      <w:pPr>
        <w:rPr>
          <w:b/>
        </w:rPr>
      </w:pPr>
    </w:p>
    <w:p w14:paraId="680E6A1C" w14:textId="77777777" w:rsidR="00FF0A32" w:rsidRDefault="005500D3">
      <w:pPr>
        <w:rPr>
          <w:b/>
        </w:rPr>
      </w:pPr>
      <w:r>
        <w:rPr>
          <w:rFonts w:ascii="Times New Roman" w:eastAsia="Times New Roman" w:hAnsi="Times New Roman" w:cs="Times New Roman"/>
          <w:sz w:val="24"/>
          <w:szCs w:val="24"/>
        </w:rPr>
        <w:t xml:space="preserve">Expanding </w:t>
      </w:r>
      <w:proofErr w:type="spellStart"/>
      <w:r>
        <w:rPr>
          <w:rFonts w:ascii="Times New Roman" w:eastAsia="Times New Roman" w:hAnsi="Times New Roman" w:cs="Times New Roman"/>
          <w:sz w:val="24"/>
          <w:szCs w:val="24"/>
        </w:rPr>
        <w:t>A16’s</w:t>
      </w:r>
      <w:proofErr w:type="spellEnd"/>
      <w:r>
        <w:rPr>
          <w:rFonts w:ascii="Times New Roman" w:eastAsia="Times New Roman" w:hAnsi="Times New Roman" w:cs="Times New Roman"/>
          <w:sz w:val="24"/>
          <w:szCs w:val="24"/>
        </w:rPr>
        <w:t xml:space="preserve"> sales network into key U.S. regions will help meet the winery’s goal of increasing operational capacity from 50% to 100%. According to strategic performance improvement and management consulting group, </w:t>
      </w:r>
      <w:proofErr w:type="spellStart"/>
      <w:r>
        <w:rPr>
          <w:rFonts w:ascii="Times New Roman" w:eastAsia="Times New Roman" w:hAnsi="Times New Roman" w:cs="Times New Roman"/>
          <w:sz w:val="24"/>
          <w:szCs w:val="24"/>
        </w:rPr>
        <w:t>L.E.K</w:t>
      </w:r>
      <w:proofErr w:type="spellEnd"/>
      <w:r>
        <w:rPr>
          <w:rFonts w:ascii="Times New Roman" w:eastAsia="Times New Roman" w:hAnsi="Times New Roman" w:cs="Times New Roman"/>
          <w:sz w:val="24"/>
          <w:szCs w:val="24"/>
        </w:rPr>
        <w:t xml:space="preserve">. Consulting, U.S. wine consumption is expected to grow to $43 billion USD by 2022, a growth rate of 6% per year </w:t>
      </w:r>
      <w:r>
        <w:rPr>
          <w:rFonts w:ascii="Times New Roman" w:eastAsia="Times New Roman" w:hAnsi="Times New Roman" w:cs="Times New Roman"/>
          <w:b/>
          <w:sz w:val="24"/>
          <w:szCs w:val="24"/>
        </w:rPr>
        <w:t>(Exhibit 1)</w:t>
      </w:r>
      <w:r>
        <w:rPr>
          <w:rFonts w:ascii="Times New Roman" w:eastAsia="Times New Roman" w:hAnsi="Times New Roman" w:cs="Times New Roman"/>
          <w:sz w:val="24"/>
          <w:szCs w:val="24"/>
        </w:rPr>
        <w:t>. As Argentine consumer preferences shift away from wine and towards beer, (</w:t>
      </w:r>
      <w:hyperlink r:id="rId8">
        <w:r>
          <w:rPr>
            <w:rFonts w:ascii="Times New Roman" w:eastAsia="Times New Roman" w:hAnsi="Times New Roman" w:cs="Times New Roman"/>
            <w:color w:val="1155CC"/>
            <w:sz w:val="24"/>
            <w:szCs w:val="24"/>
            <w:u w:val="single"/>
          </w:rPr>
          <w:t>Frederick, 2018</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A16</w:t>
      </w:r>
      <w:proofErr w:type="spellEnd"/>
      <w:r>
        <w:rPr>
          <w:rFonts w:ascii="Times New Roman" w:eastAsia="Times New Roman" w:hAnsi="Times New Roman" w:cs="Times New Roman"/>
          <w:sz w:val="24"/>
          <w:szCs w:val="24"/>
        </w:rPr>
        <w:t xml:space="preserve"> should strategically expand its U.S. presence to diversify its market beyond South America and to enter a new market that is increasing its wine consumption.</w:t>
      </w:r>
    </w:p>
    <w:p w14:paraId="0C09A099" w14:textId="77777777" w:rsidR="00FF0A32" w:rsidRDefault="00FF0A32">
      <w:pPr>
        <w:rPr>
          <w:rFonts w:ascii="Times New Roman" w:eastAsia="Times New Roman" w:hAnsi="Times New Roman" w:cs="Times New Roman"/>
          <w:sz w:val="24"/>
          <w:szCs w:val="24"/>
        </w:rPr>
      </w:pPr>
    </w:p>
    <w:p w14:paraId="6862BAB0" w14:textId="77777777" w:rsidR="00FF0A32" w:rsidRDefault="005500D3">
      <w:pPr>
        <w:rPr>
          <w:b/>
        </w:rPr>
      </w:pPr>
      <w:r>
        <w:rPr>
          <w:b/>
        </w:rPr>
        <w:t xml:space="preserve">Williamsburg Winery is not the growth avenue for </w:t>
      </w:r>
      <w:proofErr w:type="spellStart"/>
      <w:r>
        <w:rPr>
          <w:b/>
        </w:rPr>
        <w:t>A16’s</w:t>
      </w:r>
      <w:proofErr w:type="spellEnd"/>
      <w:r>
        <w:rPr>
          <w:b/>
        </w:rPr>
        <w:t xml:space="preserve"> ambitious goals</w:t>
      </w:r>
    </w:p>
    <w:p w14:paraId="2EA0D91D" w14:textId="77777777" w:rsidR="00FF0A32" w:rsidRDefault="005500D3">
      <w:pPr>
        <w:rPr>
          <w:b/>
        </w:rPr>
      </w:pPr>
      <w:r>
        <w:rPr>
          <w:b/>
        </w:rPr>
        <w:t xml:space="preserve"> </w:t>
      </w:r>
    </w:p>
    <w:p w14:paraId="6BB60BF1" w14:textId="77777777" w:rsidR="00FF0A32" w:rsidRDefault="005500D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United States’ wine and spirits industry operates through a 3-tier system. By regulation, </w:t>
      </w:r>
      <w:proofErr w:type="spellStart"/>
      <w:r>
        <w:rPr>
          <w:rFonts w:ascii="Times New Roman" w:eastAsia="Times New Roman" w:hAnsi="Times New Roman" w:cs="Times New Roman"/>
          <w:sz w:val="24"/>
          <w:szCs w:val="24"/>
        </w:rPr>
        <w:t>A16</w:t>
      </w:r>
      <w:proofErr w:type="spellEnd"/>
      <w:r>
        <w:rPr>
          <w:rFonts w:ascii="Times New Roman" w:eastAsia="Times New Roman" w:hAnsi="Times New Roman" w:cs="Times New Roman"/>
          <w:sz w:val="24"/>
          <w:szCs w:val="24"/>
        </w:rPr>
        <w:t xml:space="preserve"> is required to partner with U.S. importers, distributors, and retailers. Currently, </w:t>
      </w:r>
      <w:proofErr w:type="spellStart"/>
      <w:r>
        <w:rPr>
          <w:rFonts w:ascii="Times New Roman" w:eastAsia="Times New Roman" w:hAnsi="Times New Roman" w:cs="Times New Roman"/>
          <w:sz w:val="24"/>
          <w:szCs w:val="24"/>
        </w:rPr>
        <w:t>A16’s</w:t>
      </w:r>
      <w:proofErr w:type="spellEnd"/>
      <w:r>
        <w:rPr>
          <w:rFonts w:ascii="Times New Roman" w:eastAsia="Times New Roman" w:hAnsi="Times New Roman" w:cs="Times New Roman"/>
          <w:sz w:val="24"/>
          <w:szCs w:val="24"/>
        </w:rPr>
        <w:t xml:space="preserve"> only U.S. partner is Williamsburg Winery (WW). While this relationship is mutually beneficial, Williamsburg does not intend to expand the partnership beyond its current scope. Therefore, </w:t>
      </w:r>
      <w:proofErr w:type="spellStart"/>
      <w:r>
        <w:rPr>
          <w:rFonts w:ascii="Times New Roman" w:eastAsia="Times New Roman" w:hAnsi="Times New Roman" w:cs="Times New Roman"/>
          <w:sz w:val="24"/>
          <w:szCs w:val="24"/>
        </w:rPr>
        <w:t>A16</w:t>
      </w:r>
      <w:proofErr w:type="spellEnd"/>
      <w:r>
        <w:rPr>
          <w:rFonts w:ascii="Times New Roman" w:eastAsia="Times New Roman" w:hAnsi="Times New Roman" w:cs="Times New Roman"/>
          <w:sz w:val="24"/>
          <w:szCs w:val="24"/>
        </w:rPr>
        <w:t xml:space="preserve"> must find new growth opportunities. With over 1,100 wine distributors in the U.S. (</w:t>
      </w:r>
      <w:hyperlink r:id="rId9">
        <w:r>
          <w:rPr>
            <w:rFonts w:ascii="Times New Roman" w:eastAsia="Times New Roman" w:hAnsi="Times New Roman" w:cs="Times New Roman"/>
            <w:color w:val="1155CC"/>
            <w:sz w:val="24"/>
            <w:szCs w:val="24"/>
            <w:u w:val="single"/>
          </w:rPr>
          <w:t>Douglas, 2017</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A16</w:t>
      </w:r>
      <w:proofErr w:type="spellEnd"/>
      <w:r>
        <w:rPr>
          <w:rFonts w:ascii="Times New Roman" w:eastAsia="Times New Roman" w:hAnsi="Times New Roman" w:cs="Times New Roman"/>
          <w:sz w:val="24"/>
          <w:szCs w:val="24"/>
        </w:rPr>
        <w:t xml:space="preserve"> has a wide selection of potential partners. Each distributor has a different focus: some focus on large-scale operations across the nation while others focus on boutique wines in key locations. </w:t>
      </w:r>
      <w:proofErr w:type="spellStart"/>
      <w:r>
        <w:rPr>
          <w:rFonts w:ascii="Times New Roman" w:eastAsia="Times New Roman" w:hAnsi="Times New Roman" w:cs="Times New Roman"/>
          <w:sz w:val="24"/>
          <w:szCs w:val="24"/>
        </w:rPr>
        <w:t>A16</w:t>
      </w:r>
      <w:proofErr w:type="spellEnd"/>
      <w:r>
        <w:rPr>
          <w:rFonts w:ascii="Times New Roman" w:eastAsia="Times New Roman" w:hAnsi="Times New Roman" w:cs="Times New Roman"/>
          <w:sz w:val="24"/>
          <w:szCs w:val="24"/>
        </w:rPr>
        <w:t xml:space="preserve"> must identify distributors that can reach its intended demographic of consumers who favor international, boutique wines. To reach these final consumers, </w:t>
      </w:r>
      <w:proofErr w:type="spellStart"/>
      <w:r>
        <w:rPr>
          <w:rFonts w:ascii="Times New Roman" w:eastAsia="Times New Roman" w:hAnsi="Times New Roman" w:cs="Times New Roman"/>
          <w:sz w:val="24"/>
          <w:szCs w:val="24"/>
        </w:rPr>
        <w:t>A16</w:t>
      </w:r>
      <w:proofErr w:type="spellEnd"/>
      <w:r>
        <w:rPr>
          <w:rFonts w:ascii="Times New Roman" w:eastAsia="Times New Roman" w:hAnsi="Times New Roman" w:cs="Times New Roman"/>
          <w:sz w:val="24"/>
          <w:szCs w:val="24"/>
        </w:rPr>
        <w:t xml:space="preserve"> should strategically leverage different distribution channels to increase brand recognition and sales over time. </w:t>
      </w:r>
    </w:p>
    <w:p w14:paraId="41F517A8" w14:textId="77777777" w:rsidR="00FF0A32" w:rsidRDefault="00FF0A32">
      <w:pPr>
        <w:rPr>
          <w:rFonts w:ascii="Times New Roman" w:eastAsia="Times New Roman" w:hAnsi="Times New Roman" w:cs="Times New Roman"/>
          <w:sz w:val="24"/>
          <w:szCs w:val="24"/>
        </w:rPr>
      </w:pPr>
    </w:p>
    <w:p w14:paraId="729972A7" w14:textId="77777777" w:rsidR="00FF0A32" w:rsidRDefault="005500D3">
      <w:pPr>
        <w:rPr>
          <w:b/>
        </w:rPr>
      </w:pPr>
      <w:proofErr w:type="spellStart"/>
      <w:r>
        <w:rPr>
          <w:b/>
        </w:rPr>
        <w:t>A16</w:t>
      </w:r>
      <w:proofErr w:type="spellEnd"/>
      <w:r>
        <w:rPr>
          <w:b/>
        </w:rPr>
        <w:t xml:space="preserve"> can expand its U.S. presence through a three-step process involving three different distribution channels: Wine Clubs, E-Commerce, and Traditional Stores</w:t>
      </w:r>
    </w:p>
    <w:p w14:paraId="03D05CB8" w14:textId="77777777" w:rsidR="00FF0A32" w:rsidRDefault="00FF0A32">
      <w:pPr>
        <w:rPr>
          <w:rFonts w:ascii="Times New Roman" w:eastAsia="Times New Roman" w:hAnsi="Times New Roman" w:cs="Times New Roman"/>
          <w:b/>
        </w:rPr>
      </w:pPr>
    </w:p>
    <w:p w14:paraId="6B81AF9F" w14:textId="77777777" w:rsidR="00FF0A32" w:rsidRDefault="005500D3">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A16</w:t>
      </w:r>
      <w:proofErr w:type="spellEnd"/>
      <w:r>
        <w:rPr>
          <w:rFonts w:ascii="Times New Roman" w:eastAsia="Times New Roman" w:hAnsi="Times New Roman" w:cs="Times New Roman"/>
          <w:sz w:val="24"/>
          <w:szCs w:val="24"/>
        </w:rPr>
        <w:t xml:space="preserve"> seeks to increase its U.S. sales, however it does not have the necessary brand recognition to differentiate itself on the market. The winery must expand its focus beyond the logistics of wine importing and focus on how to ensure its brand gains traction with Usonians. Within the 3-tier system, Wine Clubs </w:t>
      </w:r>
      <w:r>
        <w:rPr>
          <w:rFonts w:ascii="Times New Roman" w:eastAsia="Times New Roman" w:hAnsi="Times New Roman" w:cs="Times New Roman"/>
          <w:b/>
          <w:sz w:val="24"/>
          <w:szCs w:val="24"/>
        </w:rPr>
        <w:t>(Exhibit 2)</w:t>
      </w:r>
      <w:r>
        <w:rPr>
          <w:rFonts w:ascii="Times New Roman" w:eastAsia="Times New Roman" w:hAnsi="Times New Roman" w:cs="Times New Roman"/>
          <w:sz w:val="24"/>
          <w:szCs w:val="24"/>
        </w:rPr>
        <w:t>, E-Commerce</w:t>
      </w:r>
      <w:r>
        <w:rPr>
          <w:rFonts w:ascii="Times New Roman" w:eastAsia="Times New Roman" w:hAnsi="Times New Roman" w:cs="Times New Roman"/>
          <w:b/>
          <w:sz w:val="24"/>
          <w:szCs w:val="24"/>
        </w:rPr>
        <w:t xml:space="preserve"> (Exhibit 3)</w:t>
      </w:r>
      <w:r>
        <w:rPr>
          <w:rFonts w:ascii="Times New Roman" w:eastAsia="Times New Roman" w:hAnsi="Times New Roman" w:cs="Times New Roman"/>
          <w:sz w:val="24"/>
          <w:szCs w:val="24"/>
        </w:rPr>
        <w:t>, and Traditional Stores</w:t>
      </w:r>
      <w:r>
        <w:rPr>
          <w:rFonts w:ascii="Times New Roman" w:eastAsia="Times New Roman" w:hAnsi="Times New Roman" w:cs="Times New Roman"/>
          <w:b/>
          <w:sz w:val="24"/>
          <w:szCs w:val="24"/>
        </w:rPr>
        <w:t xml:space="preserve"> (Exhibit 4)</w:t>
      </w:r>
      <w:r>
        <w:rPr>
          <w:rFonts w:ascii="Times New Roman" w:eastAsia="Times New Roman" w:hAnsi="Times New Roman" w:cs="Times New Roman"/>
          <w:sz w:val="24"/>
          <w:szCs w:val="24"/>
        </w:rPr>
        <w:t xml:space="preserve"> all have different processes for how wines ultimately reach the final consumer. </w:t>
      </w:r>
      <w:proofErr w:type="spellStart"/>
      <w:r>
        <w:rPr>
          <w:rFonts w:ascii="Times New Roman" w:eastAsia="Times New Roman" w:hAnsi="Times New Roman" w:cs="Times New Roman"/>
          <w:sz w:val="24"/>
          <w:szCs w:val="24"/>
        </w:rPr>
        <w:t>A16</w:t>
      </w:r>
      <w:proofErr w:type="spellEnd"/>
      <w:r>
        <w:rPr>
          <w:rFonts w:ascii="Times New Roman" w:eastAsia="Times New Roman" w:hAnsi="Times New Roman" w:cs="Times New Roman"/>
          <w:sz w:val="24"/>
          <w:szCs w:val="24"/>
        </w:rPr>
        <w:t xml:space="preserve"> should first focus on gaining a brand recognition and a customer following within the niche market of wine clubs, then expand product availability to E-Commerce platforms, and end its 3-step expansion plan with placing products on traditional store shelves. </w:t>
      </w:r>
    </w:p>
    <w:p w14:paraId="693B4A1D" w14:textId="77777777" w:rsidR="00FF0A32" w:rsidRDefault="00FF0A32"/>
    <w:p w14:paraId="22973558" w14:textId="77777777" w:rsidR="00FF0A32" w:rsidRDefault="005500D3">
      <w:pPr>
        <w:rPr>
          <w:b/>
        </w:rPr>
      </w:pPr>
      <w:r>
        <w:br w:type="page"/>
      </w:r>
    </w:p>
    <w:p w14:paraId="1DE63FA5" w14:textId="77777777" w:rsidR="00FF0A32" w:rsidRDefault="005500D3">
      <w:pPr>
        <w:rPr>
          <w:b/>
        </w:rPr>
      </w:pPr>
      <w:r>
        <w:rPr>
          <w:b/>
        </w:rPr>
        <w:lastRenderedPageBreak/>
        <w:t>Step 1: Increase brand recognition and product exposure through Wine Clubs</w:t>
      </w:r>
    </w:p>
    <w:p w14:paraId="25246C24" w14:textId="77777777" w:rsidR="00FF0A32" w:rsidRDefault="00FF0A32">
      <w:pPr>
        <w:rPr>
          <w:b/>
        </w:rPr>
      </w:pPr>
    </w:p>
    <w:p w14:paraId="01557AB2" w14:textId="77777777" w:rsidR="00FF0A32" w:rsidRDefault="005500D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Wine Clubs </w:t>
      </w:r>
      <w:r>
        <w:rPr>
          <w:rFonts w:ascii="Times New Roman" w:eastAsia="Times New Roman" w:hAnsi="Times New Roman" w:cs="Times New Roman"/>
          <w:b/>
          <w:sz w:val="24"/>
          <w:szCs w:val="24"/>
        </w:rPr>
        <w:t>(Exhibit 5)</w:t>
      </w:r>
      <w:r>
        <w:rPr>
          <w:rFonts w:ascii="Times New Roman" w:eastAsia="Times New Roman" w:hAnsi="Times New Roman" w:cs="Times New Roman"/>
          <w:sz w:val="24"/>
          <w:szCs w:val="24"/>
        </w:rPr>
        <w:t xml:space="preserve"> are a popular distribution channel in the United States as they expose consumers to many different types and brands of wine.  As </w:t>
      </w:r>
      <w:proofErr w:type="spellStart"/>
      <w:r>
        <w:rPr>
          <w:rFonts w:ascii="Times New Roman" w:eastAsia="Times New Roman" w:hAnsi="Times New Roman" w:cs="Times New Roman"/>
          <w:sz w:val="24"/>
          <w:szCs w:val="24"/>
        </w:rPr>
        <w:t>A16</w:t>
      </w:r>
      <w:proofErr w:type="spellEnd"/>
      <w:r>
        <w:rPr>
          <w:rFonts w:ascii="Times New Roman" w:eastAsia="Times New Roman" w:hAnsi="Times New Roman" w:cs="Times New Roman"/>
          <w:sz w:val="24"/>
          <w:szCs w:val="24"/>
        </w:rPr>
        <w:t xml:space="preserve"> is a smaller, boutique winery with a limited marketing budget, we recommend that it adopt a comparable strategy to similarly-sized wineries. In the United States, between 70-95% of E-Commerce wine transactions made through small wineries’ websites are done by the wine club members (</w:t>
      </w:r>
      <w:proofErr w:type="spellStart"/>
      <w:r>
        <w:rPr>
          <w:rFonts w:ascii="Times New Roman" w:eastAsia="Times New Roman" w:hAnsi="Times New Roman" w:cs="Times New Roman"/>
          <w:color w:val="1155CC"/>
          <w:sz w:val="24"/>
          <w:szCs w:val="24"/>
          <w:u w:val="single"/>
        </w:rPr>
        <w:fldChar w:fldCharType="begin"/>
      </w:r>
      <w:r>
        <w:rPr>
          <w:rFonts w:ascii="Times New Roman" w:eastAsia="Times New Roman" w:hAnsi="Times New Roman" w:cs="Times New Roman"/>
          <w:color w:val="1155CC"/>
          <w:sz w:val="24"/>
          <w:szCs w:val="24"/>
          <w:u w:val="single"/>
        </w:rPr>
        <w:instrText xml:space="preserve"> HYPERLINK "https://www.blacksquare.io/2011/11/why-traditional-ecommerce-has-failed-the-wine-industry-part-i-2/" \h </w:instrText>
      </w:r>
      <w:r>
        <w:rPr>
          <w:rFonts w:ascii="Times New Roman" w:eastAsia="Times New Roman" w:hAnsi="Times New Roman" w:cs="Times New Roman"/>
          <w:color w:val="1155CC"/>
          <w:sz w:val="24"/>
          <w:szCs w:val="24"/>
          <w:u w:val="single"/>
        </w:rPr>
        <w:fldChar w:fldCharType="separate"/>
      </w:r>
      <w:r>
        <w:rPr>
          <w:rFonts w:ascii="Times New Roman" w:eastAsia="Times New Roman" w:hAnsi="Times New Roman" w:cs="Times New Roman"/>
          <w:color w:val="1155CC"/>
          <w:sz w:val="24"/>
          <w:szCs w:val="24"/>
          <w:u w:val="single"/>
        </w:rPr>
        <w:t>Blacksquare</w:t>
      </w:r>
      <w:proofErr w:type="spellEnd"/>
      <w:r>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Club members are first exposed to new wines in their monthly packages. After sampling different brands, members can then purchase their favorite products from the wineries’ websites. Without membership in these wine clubs, it is difficult to gain traction in the U.S. E-Commerce market. The Wine Clubs distribution channel is a strategic first step because it would introduce </w:t>
      </w:r>
      <w:proofErr w:type="spellStart"/>
      <w:r>
        <w:rPr>
          <w:rFonts w:ascii="Times New Roman" w:eastAsia="Times New Roman" w:hAnsi="Times New Roman" w:cs="Times New Roman"/>
          <w:sz w:val="24"/>
          <w:szCs w:val="24"/>
        </w:rPr>
        <w:t>A16’s</w:t>
      </w:r>
      <w:proofErr w:type="spellEnd"/>
      <w:r>
        <w:rPr>
          <w:rFonts w:ascii="Times New Roman" w:eastAsia="Times New Roman" w:hAnsi="Times New Roman" w:cs="Times New Roman"/>
          <w:sz w:val="24"/>
          <w:szCs w:val="24"/>
        </w:rPr>
        <w:t xml:space="preserve"> wines to frequent and diverse wine consumers who are interested in new, foreign wines. Along with high growth potential (</w:t>
      </w:r>
      <w:proofErr w:type="spellStart"/>
      <w:r>
        <w:rPr>
          <w:rFonts w:ascii="Times New Roman" w:eastAsia="Times New Roman" w:hAnsi="Times New Roman" w:cs="Times New Roman"/>
          <w:color w:val="1155CC"/>
          <w:sz w:val="24"/>
          <w:szCs w:val="24"/>
          <w:u w:val="single"/>
        </w:rPr>
        <w:fldChar w:fldCharType="begin"/>
      </w:r>
      <w:r>
        <w:rPr>
          <w:rFonts w:ascii="Times New Roman" w:eastAsia="Times New Roman" w:hAnsi="Times New Roman" w:cs="Times New Roman"/>
          <w:color w:val="1155CC"/>
          <w:sz w:val="24"/>
          <w:szCs w:val="24"/>
          <w:u w:val="single"/>
        </w:rPr>
        <w:instrText xml:space="preserve"> HYPERLINK "https://daily.sevenfifty.com/why-hyperfocused-wine-clubs-are-on-the-rise/" \h </w:instrText>
      </w:r>
      <w:r>
        <w:rPr>
          <w:rFonts w:ascii="Times New Roman" w:eastAsia="Times New Roman" w:hAnsi="Times New Roman" w:cs="Times New Roman"/>
          <w:color w:val="1155CC"/>
          <w:sz w:val="24"/>
          <w:szCs w:val="24"/>
          <w:u w:val="single"/>
        </w:rPr>
        <w:fldChar w:fldCharType="separate"/>
      </w:r>
      <w:r>
        <w:rPr>
          <w:rFonts w:ascii="Times New Roman" w:eastAsia="Times New Roman" w:hAnsi="Times New Roman" w:cs="Times New Roman"/>
          <w:color w:val="1155CC"/>
          <w:sz w:val="24"/>
          <w:szCs w:val="24"/>
          <w:u w:val="single"/>
        </w:rPr>
        <w:t>SevenFiftyDaily</w:t>
      </w:r>
      <w:proofErr w:type="spellEnd"/>
      <w:r>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and a targeted market, wine clubs would spread </w:t>
      </w:r>
      <w:proofErr w:type="spellStart"/>
      <w:r>
        <w:rPr>
          <w:rFonts w:ascii="Times New Roman" w:eastAsia="Times New Roman" w:hAnsi="Times New Roman" w:cs="Times New Roman"/>
          <w:sz w:val="24"/>
          <w:szCs w:val="24"/>
        </w:rPr>
        <w:t>A16’s</w:t>
      </w:r>
      <w:proofErr w:type="spellEnd"/>
      <w:r>
        <w:rPr>
          <w:rFonts w:ascii="Times New Roman" w:eastAsia="Times New Roman" w:hAnsi="Times New Roman" w:cs="Times New Roman"/>
          <w:sz w:val="24"/>
          <w:szCs w:val="24"/>
        </w:rPr>
        <w:t xml:space="preserve"> brand recognition through “word of mouth.” Wine clubs are small, connected communities. Members frequently discuss wine brands with one another.</w:t>
      </w:r>
    </w:p>
    <w:p w14:paraId="4750BB6E" w14:textId="77777777" w:rsidR="00FF0A32" w:rsidRDefault="00FF0A32">
      <w:pPr>
        <w:rPr>
          <w:b/>
        </w:rPr>
      </w:pPr>
    </w:p>
    <w:p w14:paraId="7F3350B6" w14:textId="77777777" w:rsidR="00FF0A32" w:rsidRDefault="005500D3">
      <w:pPr>
        <w:rPr>
          <w:b/>
        </w:rPr>
      </w:pPr>
      <w:r>
        <w:rPr>
          <w:b/>
        </w:rPr>
        <w:t>Step 2: Make wines accessible through E-Commerce platforms</w:t>
      </w:r>
    </w:p>
    <w:p w14:paraId="6EAC550B" w14:textId="77777777" w:rsidR="00FF0A32" w:rsidRDefault="00FF0A32">
      <w:pPr>
        <w:rPr>
          <w:b/>
        </w:rPr>
      </w:pPr>
    </w:p>
    <w:p w14:paraId="64477BCF" w14:textId="77777777" w:rsidR="00FF0A32" w:rsidRDefault="005500D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consumers know the </w:t>
      </w:r>
      <w:proofErr w:type="spellStart"/>
      <w:r>
        <w:rPr>
          <w:rFonts w:ascii="Times New Roman" w:eastAsia="Times New Roman" w:hAnsi="Times New Roman" w:cs="Times New Roman"/>
          <w:sz w:val="24"/>
          <w:szCs w:val="24"/>
        </w:rPr>
        <w:t>A16</w:t>
      </w:r>
      <w:proofErr w:type="spellEnd"/>
      <w:r>
        <w:rPr>
          <w:rFonts w:ascii="Times New Roman" w:eastAsia="Times New Roman" w:hAnsi="Times New Roman" w:cs="Times New Roman"/>
          <w:sz w:val="24"/>
          <w:szCs w:val="24"/>
        </w:rPr>
        <w:t xml:space="preserve"> brand through Wine Clubs, they can easily find the winery’s website online through internet searches. Trends indicate that E-Commerce is a logical platform to enter, as it is growing across industries </w:t>
      </w:r>
      <w:r>
        <w:rPr>
          <w:rFonts w:ascii="Times New Roman" w:eastAsia="Times New Roman" w:hAnsi="Times New Roman" w:cs="Times New Roman"/>
          <w:b/>
          <w:sz w:val="24"/>
          <w:szCs w:val="24"/>
        </w:rPr>
        <w:t>(Exhibit 6)</w:t>
      </w:r>
      <w:r>
        <w:rPr>
          <w:rFonts w:ascii="Times New Roman" w:eastAsia="Times New Roman" w:hAnsi="Times New Roman" w:cs="Times New Roman"/>
          <w:sz w:val="24"/>
          <w:szCs w:val="24"/>
        </w:rPr>
        <w:t>. Whether through wine-specific websites, such as Wine.com, or massive online retailers, such as Amazon.com, U.S. consumers are increasingly shifting towards online purchases.</w:t>
      </w:r>
    </w:p>
    <w:p w14:paraId="256594EF" w14:textId="77777777" w:rsidR="00FF0A32" w:rsidRDefault="00FF0A32">
      <w:pPr>
        <w:rPr>
          <w:rFonts w:ascii="Times New Roman" w:eastAsia="Times New Roman" w:hAnsi="Times New Roman" w:cs="Times New Roman"/>
          <w:sz w:val="24"/>
          <w:szCs w:val="24"/>
        </w:rPr>
      </w:pPr>
    </w:p>
    <w:p w14:paraId="450F5B68" w14:textId="77777777" w:rsidR="00FF0A32" w:rsidRDefault="005500D3">
      <w:pPr>
        <w:rPr>
          <w:rFonts w:ascii="Times New Roman" w:eastAsia="Times New Roman" w:hAnsi="Times New Roman" w:cs="Times New Roman"/>
          <w:sz w:val="24"/>
          <w:szCs w:val="24"/>
        </w:rPr>
      </w:pPr>
      <w:r>
        <w:rPr>
          <w:rFonts w:ascii="Times New Roman" w:eastAsia="Times New Roman" w:hAnsi="Times New Roman" w:cs="Times New Roman"/>
          <w:sz w:val="24"/>
          <w:szCs w:val="24"/>
        </w:rPr>
        <w:t>When entering the E-Commerce platform, it is important to strategically understand customer segments. Age is a particularly important demographic: Millennials make 54% of their purchases online, as opposed to in-store retailers (</w:t>
      </w:r>
      <w:hyperlink r:id="rId10">
        <w:r>
          <w:rPr>
            <w:rFonts w:ascii="Times New Roman" w:eastAsia="Times New Roman" w:hAnsi="Times New Roman" w:cs="Times New Roman"/>
            <w:color w:val="1155CC"/>
            <w:sz w:val="24"/>
            <w:szCs w:val="24"/>
            <w:u w:val="single"/>
          </w:rPr>
          <w:t>Hatch, 2018</w:t>
        </w:r>
      </w:hyperlink>
      <w:r>
        <w:rPr>
          <w:rFonts w:ascii="Times New Roman" w:eastAsia="Times New Roman" w:hAnsi="Times New Roman" w:cs="Times New Roman"/>
          <w:sz w:val="24"/>
          <w:szCs w:val="24"/>
        </w:rPr>
        <w:t xml:space="preserve">). By focusing efforts on this younger demographic, </w:t>
      </w:r>
      <w:proofErr w:type="spellStart"/>
      <w:r>
        <w:rPr>
          <w:rFonts w:ascii="Times New Roman" w:eastAsia="Times New Roman" w:hAnsi="Times New Roman" w:cs="Times New Roman"/>
          <w:sz w:val="24"/>
          <w:szCs w:val="24"/>
        </w:rPr>
        <w:t>A16</w:t>
      </w:r>
      <w:proofErr w:type="spellEnd"/>
      <w:r>
        <w:rPr>
          <w:rFonts w:ascii="Times New Roman" w:eastAsia="Times New Roman" w:hAnsi="Times New Roman" w:cs="Times New Roman"/>
          <w:sz w:val="24"/>
          <w:szCs w:val="24"/>
        </w:rPr>
        <w:t xml:space="preserve"> would capture more of this market in the future as online purchases continue to grow </w:t>
      </w:r>
      <w:r>
        <w:rPr>
          <w:rFonts w:ascii="Times New Roman" w:eastAsia="Times New Roman" w:hAnsi="Times New Roman" w:cs="Times New Roman"/>
          <w:b/>
          <w:sz w:val="24"/>
          <w:szCs w:val="24"/>
        </w:rPr>
        <w:t>(Exhibit 7).</w:t>
      </w:r>
    </w:p>
    <w:p w14:paraId="793282AA" w14:textId="77777777" w:rsidR="00FF0A32" w:rsidRDefault="00FF0A32">
      <w:pPr>
        <w:rPr>
          <w:b/>
        </w:rPr>
      </w:pPr>
    </w:p>
    <w:p w14:paraId="21CBA474" w14:textId="77777777" w:rsidR="00FF0A32" w:rsidRDefault="005500D3">
      <w:pPr>
        <w:rPr>
          <w:b/>
        </w:rPr>
      </w:pPr>
      <w:r>
        <w:rPr>
          <w:b/>
        </w:rPr>
        <w:t>Step 3: Enter the Traditional Stores’ market as a recognized industry player</w:t>
      </w:r>
    </w:p>
    <w:p w14:paraId="1C70B0D0" w14:textId="77777777" w:rsidR="00FF0A32" w:rsidRDefault="00FF0A32">
      <w:pPr>
        <w:rPr>
          <w:b/>
        </w:rPr>
      </w:pPr>
    </w:p>
    <w:p w14:paraId="2A3BD7A8" w14:textId="77777777" w:rsidR="00FF0A32" w:rsidRDefault="005500D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Putting wines on traditional store shelves is a common first step into the US wine market. However, wine brands often lack differentiation in traditional stores. Simply placing a product on in-store shelves will not be enough to drive the sales of a small, lesser-known brand. Entering this traditional channel after positioning </w:t>
      </w:r>
      <w:proofErr w:type="spellStart"/>
      <w:r>
        <w:rPr>
          <w:rFonts w:ascii="Times New Roman" w:eastAsia="Times New Roman" w:hAnsi="Times New Roman" w:cs="Times New Roman"/>
          <w:sz w:val="24"/>
          <w:szCs w:val="24"/>
        </w:rPr>
        <w:t>A16</w:t>
      </w:r>
      <w:proofErr w:type="spellEnd"/>
      <w:r>
        <w:rPr>
          <w:rFonts w:ascii="Times New Roman" w:eastAsia="Times New Roman" w:hAnsi="Times New Roman" w:cs="Times New Roman"/>
          <w:sz w:val="24"/>
          <w:szCs w:val="24"/>
        </w:rPr>
        <w:t xml:space="preserve"> in wine clubs and online platforms is a more strategic decision. A 2015 Millennial Consumer Study found that 62% of Millennials are more likely to become loyal customers to brands that they first engage with online (</w:t>
      </w:r>
      <w:hyperlink r:id="rId11">
        <w:r>
          <w:rPr>
            <w:rFonts w:ascii="Times New Roman" w:eastAsia="Times New Roman" w:hAnsi="Times New Roman" w:cs="Times New Roman"/>
            <w:color w:val="1155CC"/>
            <w:sz w:val="24"/>
            <w:szCs w:val="24"/>
            <w:u w:val="single"/>
          </w:rPr>
          <w:t>Wine Direct</w:t>
        </w:r>
      </w:hyperlink>
      <w:r>
        <w:rPr>
          <w:rFonts w:ascii="Times New Roman" w:eastAsia="Times New Roman" w:hAnsi="Times New Roman" w:cs="Times New Roman"/>
          <w:sz w:val="24"/>
          <w:szCs w:val="24"/>
        </w:rPr>
        <w:t>, 2015). Even though traditional retailers, like supermarkets and liquor shops, comprise 72.5% of the $32 Billion US wine market, (</w:t>
      </w:r>
      <w:hyperlink r:id="rId12">
        <w:r>
          <w:rPr>
            <w:rFonts w:ascii="Times New Roman" w:eastAsia="Times New Roman" w:hAnsi="Times New Roman" w:cs="Times New Roman"/>
            <w:color w:val="1155CC"/>
            <w:sz w:val="24"/>
            <w:szCs w:val="24"/>
            <w:u w:val="single"/>
          </w:rPr>
          <w:t>Grand View Research</w:t>
        </w:r>
      </w:hyperlink>
      <w:r>
        <w:rPr>
          <w:rFonts w:ascii="Times New Roman" w:eastAsia="Times New Roman" w:hAnsi="Times New Roman" w:cs="Times New Roman"/>
          <w:sz w:val="24"/>
          <w:szCs w:val="24"/>
        </w:rPr>
        <w:t xml:space="preserve">, in 2017), traditional stores is the slowest growing segment of the alcohol market, with 0.2% annual growth (IBIS World, 2018). </w:t>
      </w:r>
      <w:r>
        <w:br w:type="page"/>
      </w:r>
    </w:p>
    <w:p w14:paraId="54CD156E" w14:textId="77777777" w:rsidR="00FF0A32" w:rsidRDefault="005500D3">
      <w:pPr>
        <w:rPr>
          <w:b/>
        </w:rPr>
      </w:pPr>
      <w:proofErr w:type="spellStart"/>
      <w:r>
        <w:rPr>
          <w:b/>
        </w:rPr>
        <w:lastRenderedPageBreak/>
        <w:t>A16</w:t>
      </w:r>
      <w:proofErr w:type="spellEnd"/>
      <w:r>
        <w:rPr>
          <w:b/>
        </w:rPr>
        <w:t xml:space="preserve"> should target locations with the least regulations and greatest populations</w:t>
      </w:r>
    </w:p>
    <w:p w14:paraId="5ABC0F26" w14:textId="77777777" w:rsidR="00FF0A32" w:rsidRDefault="00FF0A32"/>
    <w:p w14:paraId="7B9E1E1C" w14:textId="77777777" w:rsidR="00FF0A32" w:rsidRDefault="005500D3">
      <w:pPr>
        <w:rPr>
          <w:rFonts w:ascii="Times New Roman" w:eastAsia="Times New Roman" w:hAnsi="Times New Roman" w:cs="Times New Roman"/>
          <w:b/>
          <w:sz w:val="24"/>
          <w:szCs w:val="24"/>
        </w:rPr>
      </w:pPr>
      <w:r>
        <w:rPr>
          <w:rFonts w:ascii="Times New Roman" w:eastAsia="Times New Roman" w:hAnsi="Times New Roman" w:cs="Times New Roman"/>
          <w:sz w:val="24"/>
          <w:szCs w:val="24"/>
        </w:rPr>
        <w:t>When importing, distributing, and selling wine in the U.S., it is best to think of every state as its own, individual country with its own, separate regulations. Given the logistical complexity of states with high regulations and large taxes, it is best for smaller wineries to focus on regions with less regulations, but overall large populations and high-density cities (</w:t>
      </w:r>
      <w:hyperlink r:id="rId13">
        <w:r>
          <w:rPr>
            <w:rFonts w:ascii="Times New Roman" w:eastAsia="Times New Roman" w:hAnsi="Times New Roman" w:cs="Times New Roman"/>
            <w:color w:val="1155CC"/>
            <w:sz w:val="24"/>
            <w:szCs w:val="24"/>
            <w:u w:val="single"/>
          </w:rPr>
          <w:t>IBISWorld, 2018</w:t>
        </w:r>
      </w:hyperlink>
      <w:r>
        <w:rPr>
          <w:rFonts w:ascii="Times New Roman" w:eastAsia="Times New Roman" w:hAnsi="Times New Roman" w:cs="Times New Roman"/>
          <w:sz w:val="24"/>
          <w:szCs w:val="24"/>
        </w:rPr>
        <w:t xml:space="preserve">). Based on these criteria we suggest that </w:t>
      </w:r>
      <w:proofErr w:type="spellStart"/>
      <w:r>
        <w:rPr>
          <w:rFonts w:ascii="Times New Roman" w:eastAsia="Times New Roman" w:hAnsi="Times New Roman" w:cs="Times New Roman"/>
          <w:sz w:val="24"/>
          <w:szCs w:val="24"/>
        </w:rPr>
        <w:t>A16</w:t>
      </w:r>
      <w:proofErr w:type="spellEnd"/>
      <w:r>
        <w:rPr>
          <w:rFonts w:ascii="Times New Roman" w:eastAsia="Times New Roman" w:hAnsi="Times New Roman" w:cs="Times New Roman"/>
          <w:sz w:val="24"/>
          <w:szCs w:val="24"/>
        </w:rPr>
        <w:t xml:space="preserve"> target the key states of California, Nevada, New York, New Jersey, Virginia, and Florida </w:t>
      </w:r>
      <w:r>
        <w:rPr>
          <w:rFonts w:ascii="Times New Roman" w:eastAsia="Times New Roman" w:hAnsi="Times New Roman" w:cs="Times New Roman"/>
          <w:b/>
          <w:sz w:val="24"/>
          <w:szCs w:val="24"/>
        </w:rPr>
        <w:t>(Exhibit 8).</w:t>
      </w:r>
    </w:p>
    <w:p w14:paraId="7BF61B4B" w14:textId="77777777" w:rsidR="00FF0A32" w:rsidRDefault="00FF0A32">
      <w:pPr>
        <w:rPr>
          <w:rFonts w:ascii="Times New Roman" w:eastAsia="Times New Roman" w:hAnsi="Times New Roman" w:cs="Times New Roman"/>
          <w:b/>
          <w:sz w:val="24"/>
          <w:szCs w:val="24"/>
        </w:rPr>
      </w:pPr>
    </w:p>
    <w:p w14:paraId="2B8207A8" w14:textId="77777777" w:rsidR="00FF0A32" w:rsidRDefault="005500D3">
      <w:pPr>
        <w:rPr>
          <w:b/>
        </w:rPr>
      </w:pPr>
      <w:proofErr w:type="spellStart"/>
      <w:r>
        <w:rPr>
          <w:b/>
        </w:rPr>
        <w:t>A16</w:t>
      </w:r>
      <w:proofErr w:type="spellEnd"/>
      <w:r>
        <w:rPr>
          <w:b/>
        </w:rPr>
        <w:t xml:space="preserve"> should immediately begin the recommended 3-step process to increase brand recognition and sales in the U.S.</w:t>
      </w:r>
    </w:p>
    <w:p w14:paraId="366C71CD" w14:textId="77777777" w:rsidR="00FF0A32" w:rsidRDefault="00FF0A32">
      <w:pPr>
        <w:rPr>
          <w:rFonts w:ascii="Times New Roman" w:eastAsia="Times New Roman" w:hAnsi="Times New Roman" w:cs="Times New Roman"/>
          <w:sz w:val="24"/>
          <w:szCs w:val="24"/>
        </w:rPr>
      </w:pPr>
    </w:p>
    <w:p w14:paraId="7956A108" w14:textId="77777777" w:rsidR="00FF0A32" w:rsidRDefault="005500D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Wine clubs expose a large range of customers to different wine brands in the convenience of their own homes. Once consumers are exposed to the </w:t>
      </w:r>
      <w:proofErr w:type="spellStart"/>
      <w:r>
        <w:rPr>
          <w:rFonts w:ascii="Times New Roman" w:eastAsia="Times New Roman" w:hAnsi="Times New Roman" w:cs="Times New Roman"/>
          <w:sz w:val="24"/>
          <w:szCs w:val="24"/>
        </w:rPr>
        <w:t>A16</w:t>
      </w:r>
      <w:proofErr w:type="spellEnd"/>
      <w:r>
        <w:rPr>
          <w:rFonts w:ascii="Times New Roman" w:eastAsia="Times New Roman" w:hAnsi="Times New Roman" w:cs="Times New Roman"/>
          <w:sz w:val="24"/>
          <w:szCs w:val="24"/>
        </w:rPr>
        <w:t xml:space="preserve"> brand, the winery should progress to E-Commerce platforms, a fast-growing market segment. Finally, after </w:t>
      </w:r>
      <w:proofErr w:type="spellStart"/>
      <w:r>
        <w:rPr>
          <w:rFonts w:ascii="Times New Roman" w:eastAsia="Times New Roman" w:hAnsi="Times New Roman" w:cs="Times New Roman"/>
          <w:sz w:val="24"/>
          <w:szCs w:val="24"/>
        </w:rPr>
        <w:t>A16</w:t>
      </w:r>
      <w:proofErr w:type="spellEnd"/>
      <w:r>
        <w:rPr>
          <w:rFonts w:ascii="Times New Roman" w:eastAsia="Times New Roman" w:hAnsi="Times New Roman" w:cs="Times New Roman"/>
          <w:sz w:val="24"/>
          <w:szCs w:val="24"/>
        </w:rPr>
        <w:t xml:space="preserve"> establishes its brand online, the winery will be better equipped to compete and succeed in the larger market of traditional stores.</w:t>
      </w:r>
    </w:p>
    <w:p w14:paraId="0B6CAEC3" w14:textId="77777777" w:rsidR="00FF0A32" w:rsidRDefault="00FF0A32">
      <w:pPr>
        <w:rPr>
          <w:rFonts w:ascii="Times New Roman" w:eastAsia="Times New Roman" w:hAnsi="Times New Roman" w:cs="Times New Roman"/>
          <w:sz w:val="24"/>
          <w:szCs w:val="24"/>
        </w:rPr>
      </w:pPr>
    </w:p>
    <w:p w14:paraId="6379363F" w14:textId="77777777" w:rsidR="00FF0A32" w:rsidRDefault="005500D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initiate this recommended phased strategy, 17 leads </w:t>
      </w:r>
      <w:r>
        <w:rPr>
          <w:rFonts w:ascii="Times New Roman" w:eastAsia="Times New Roman" w:hAnsi="Times New Roman" w:cs="Times New Roman"/>
          <w:b/>
          <w:sz w:val="24"/>
          <w:szCs w:val="24"/>
        </w:rPr>
        <w:t>(Exhibit #9)</w:t>
      </w:r>
      <w:r>
        <w:rPr>
          <w:rFonts w:ascii="Times New Roman" w:eastAsia="Times New Roman" w:hAnsi="Times New Roman" w:cs="Times New Roman"/>
          <w:sz w:val="24"/>
          <w:szCs w:val="24"/>
        </w:rPr>
        <w:t xml:space="preserve"> have been contacted.  These leads are a mix of wine clubs, wine competitions for </w:t>
      </w:r>
      <w:proofErr w:type="spellStart"/>
      <w:r>
        <w:rPr>
          <w:rFonts w:ascii="Times New Roman" w:eastAsia="Times New Roman" w:hAnsi="Times New Roman" w:cs="Times New Roman"/>
          <w:sz w:val="24"/>
          <w:szCs w:val="24"/>
        </w:rPr>
        <w:t>A16</w:t>
      </w:r>
      <w:proofErr w:type="spellEnd"/>
      <w:r>
        <w:rPr>
          <w:rFonts w:ascii="Times New Roman" w:eastAsia="Times New Roman" w:hAnsi="Times New Roman" w:cs="Times New Roman"/>
          <w:sz w:val="24"/>
          <w:szCs w:val="24"/>
        </w:rPr>
        <w:t xml:space="preserve"> to enter its wines into, E-Commerce platforms and stores, retail stores, importers, and distributors. As initial contact has been made with all these vendors, the companies are familiar with </w:t>
      </w:r>
      <w:proofErr w:type="spellStart"/>
      <w:r>
        <w:rPr>
          <w:rFonts w:ascii="Times New Roman" w:eastAsia="Times New Roman" w:hAnsi="Times New Roman" w:cs="Times New Roman"/>
          <w:sz w:val="24"/>
          <w:szCs w:val="24"/>
        </w:rPr>
        <w:t>A16’s</w:t>
      </w:r>
      <w:proofErr w:type="spellEnd"/>
      <w:r>
        <w:rPr>
          <w:rFonts w:ascii="Times New Roman" w:eastAsia="Times New Roman" w:hAnsi="Times New Roman" w:cs="Times New Roman"/>
          <w:sz w:val="24"/>
          <w:szCs w:val="24"/>
        </w:rPr>
        <w:t xml:space="preserve"> name and a brief overview of its intention to enter the US market. We recommend that </w:t>
      </w:r>
      <w:proofErr w:type="spellStart"/>
      <w:r>
        <w:rPr>
          <w:rFonts w:ascii="Times New Roman" w:eastAsia="Times New Roman" w:hAnsi="Times New Roman" w:cs="Times New Roman"/>
          <w:sz w:val="24"/>
          <w:szCs w:val="24"/>
        </w:rPr>
        <w:t>A16</w:t>
      </w:r>
      <w:proofErr w:type="spellEnd"/>
      <w:r>
        <w:rPr>
          <w:rFonts w:ascii="Times New Roman" w:eastAsia="Times New Roman" w:hAnsi="Times New Roman" w:cs="Times New Roman"/>
          <w:sz w:val="24"/>
          <w:szCs w:val="24"/>
        </w:rPr>
        <w:t xml:space="preserve"> continue conversations with these groups to better understand the potential partnerships, their established distribution channels, and pricing. It is important that the winery immediately follow-up with these groups while the interactions are still fresh and individuals are more motivated to act.</w:t>
      </w:r>
    </w:p>
    <w:p w14:paraId="3C22ECB3" w14:textId="77777777" w:rsidR="00FF0A32" w:rsidRDefault="00FF0A32">
      <w:pPr>
        <w:rPr>
          <w:rFonts w:ascii="Times New Roman" w:eastAsia="Times New Roman" w:hAnsi="Times New Roman" w:cs="Times New Roman"/>
          <w:sz w:val="24"/>
          <w:szCs w:val="24"/>
        </w:rPr>
      </w:pPr>
    </w:p>
    <w:p w14:paraId="22DF5264" w14:textId="77777777" w:rsidR="00FF0A32" w:rsidRDefault="00FF0A32">
      <w:pPr>
        <w:rPr>
          <w:rFonts w:ascii="Times New Roman" w:eastAsia="Times New Roman" w:hAnsi="Times New Roman" w:cs="Times New Roman"/>
          <w:sz w:val="24"/>
          <w:szCs w:val="24"/>
        </w:rPr>
      </w:pPr>
    </w:p>
    <w:p w14:paraId="6C68851E" w14:textId="77777777" w:rsidR="00FF0A32" w:rsidRDefault="00FF0A32">
      <w:pPr>
        <w:rPr>
          <w:rFonts w:ascii="Times New Roman" w:eastAsia="Times New Roman" w:hAnsi="Times New Roman" w:cs="Times New Roman"/>
          <w:sz w:val="24"/>
          <w:szCs w:val="24"/>
        </w:rPr>
      </w:pPr>
    </w:p>
    <w:p w14:paraId="00C7B1FC" w14:textId="77777777" w:rsidR="00FF0A32" w:rsidRDefault="00FF0A32">
      <w:pPr>
        <w:rPr>
          <w:rFonts w:ascii="Times New Roman" w:eastAsia="Times New Roman" w:hAnsi="Times New Roman" w:cs="Times New Roman"/>
          <w:sz w:val="24"/>
          <w:szCs w:val="24"/>
        </w:rPr>
      </w:pPr>
    </w:p>
    <w:p w14:paraId="0803BB2F" w14:textId="77777777" w:rsidR="00FF0A32" w:rsidRDefault="00FF0A32">
      <w:pPr>
        <w:rPr>
          <w:rFonts w:ascii="Times New Roman" w:eastAsia="Times New Roman" w:hAnsi="Times New Roman" w:cs="Times New Roman"/>
          <w:sz w:val="24"/>
          <w:szCs w:val="24"/>
        </w:rPr>
      </w:pPr>
    </w:p>
    <w:p w14:paraId="1230BB1E" w14:textId="77777777" w:rsidR="00FF0A32" w:rsidRDefault="00FF0A32">
      <w:pPr>
        <w:rPr>
          <w:rFonts w:ascii="Times New Roman" w:eastAsia="Times New Roman" w:hAnsi="Times New Roman" w:cs="Times New Roman"/>
          <w:sz w:val="24"/>
          <w:szCs w:val="24"/>
        </w:rPr>
      </w:pPr>
    </w:p>
    <w:p w14:paraId="72871FFC" w14:textId="77777777" w:rsidR="00FF0A32" w:rsidRDefault="00FF0A32">
      <w:pPr>
        <w:rPr>
          <w:rFonts w:ascii="Times New Roman" w:eastAsia="Times New Roman" w:hAnsi="Times New Roman" w:cs="Times New Roman"/>
          <w:sz w:val="24"/>
          <w:szCs w:val="24"/>
        </w:rPr>
      </w:pPr>
    </w:p>
    <w:p w14:paraId="44E303F0" w14:textId="77777777" w:rsidR="00FF0A32" w:rsidRDefault="00FF0A32">
      <w:pPr>
        <w:rPr>
          <w:rFonts w:ascii="Times New Roman" w:eastAsia="Times New Roman" w:hAnsi="Times New Roman" w:cs="Times New Roman"/>
          <w:sz w:val="24"/>
          <w:szCs w:val="24"/>
        </w:rPr>
      </w:pPr>
    </w:p>
    <w:p w14:paraId="541AFA4F" w14:textId="77777777" w:rsidR="00FF0A32" w:rsidRDefault="00FF0A32">
      <w:pPr>
        <w:rPr>
          <w:rFonts w:ascii="Times New Roman" w:eastAsia="Times New Roman" w:hAnsi="Times New Roman" w:cs="Times New Roman"/>
          <w:sz w:val="24"/>
          <w:szCs w:val="24"/>
        </w:rPr>
      </w:pPr>
    </w:p>
    <w:p w14:paraId="2A0186A9" w14:textId="77777777" w:rsidR="00FF0A32" w:rsidRDefault="00FF0A32">
      <w:pPr>
        <w:rPr>
          <w:rFonts w:ascii="Times New Roman" w:eastAsia="Times New Roman" w:hAnsi="Times New Roman" w:cs="Times New Roman"/>
          <w:sz w:val="24"/>
          <w:szCs w:val="24"/>
        </w:rPr>
      </w:pPr>
    </w:p>
    <w:p w14:paraId="1797D2B2" w14:textId="77777777" w:rsidR="00FF0A32" w:rsidRDefault="00FF0A32">
      <w:pPr>
        <w:rPr>
          <w:rFonts w:ascii="Times New Roman" w:eastAsia="Times New Roman" w:hAnsi="Times New Roman" w:cs="Times New Roman"/>
          <w:sz w:val="24"/>
          <w:szCs w:val="24"/>
        </w:rPr>
      </w:pPr>
    </w:p>
    <w:p w14:paraId="367AAD36" w14:textId="77777777" w:rsidR="00FF0A32" w:rsidRDefault="00FF0A32">
      <w:pPr>
        <w:rPr>
          <w:rFonts w:ascii="Times New Roman" w:eastAsia="Times New Roman" w:hAnsi="Times New Roman" w:cs="Times New Roman"/>
          <w:sz w:val="24"/>
          <w:szCs w:val="24"/>
        </w:rPr>
      </w:pPr>
    </w:p>
    <w:p w14:paraId="1B53D373" w14:textId="77777777" w:rsidR="00FF0A32" w:rsidRDefault="00FF0A32">
      <w:pPr>
        <w:rPr>
          <w:rFonts w:ascii="Times New Roman" w:eastAsia="Times New Roman" w:hAnsi="Times New Roman" w:cs="Times New Roman"/>
          <w:sz w:val="24"/>
          <w:szCs w:val="24"/>
        </w:rPr>
      </w:pPr>
    </w:p>
    <w:p w14:paraId="79E3ACA7" w14:textId="77777777" w:rsidR="00FF0A32" w:rsidRDefault="00FF0A32">
      <w:pPr>
        <w:rPr>
          <w:rFonts w:ascii="Times New Roman" w:eastAsia="Times New Roman" w:hAnsi="Times New Roman" w:cs="Times New Roman"/>
          <w:sz w:val="24"/>
          <w:szCs w:val="24"/>
        </w:rPr>
      </w:pPr>
    </w:p>
    <w:p w14:paraId="2E63869E" w14:textId="77777777" w:rsidR="00FF0A32" w:rsidRDefault="00FF0A32">
      <w:pPr>
        <w:rPr>
          <w:rFonts w:ascii="Times New Roman" w:eastAsia="Times New Roman" w:hAnsi="Times New Roman" w:cs="Times New Roman"/>
          <w:sz w:val="24"/>
          <w:szCs w:val="24"/>
        </w:rPr>
      </w:pPr>
    </w:p>
    <w:p w14:paraId="3B30304B" w14:textId="77777777" w:rsidR="00FF0A32" w:rsidRDefault="005500D3">
      <w:pPr>
        <w:rPr>
          <w:b/>
        </w:rPr>
      </w:pPr>
      <w:r>
        <w:rPr>
          <w:b/>
        </w:rPr>
        <w:t>Exhibit 1: U.S. wine consumption is steadily growing every year</w:t>
      </w:r>
    </w:p>
    <w:p w14:paraId="42B97F5E" w14:textId="77777777" w:rsidR="00FF0A32" w:rsidRDefault="00FF0A32">
      <w:pPr>
        <w:rPr>
          <w:b/>
        </w:rPr>
      </w:pPr>
    </w:p>
    <w:p w14:paraId="615815FC" w14:textId="77777777" w:rsidR="00FF0A32" w:rsidRDefault="005500D3">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F73288D" wp14:editId="5FE7A288">
            <wp:extent cx="5667375" cy="59817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t="8320"/>
                    <a:stretch>
                      <a:fillRect/>
                    </a:stretch>
                  </pic:blipFill>
                  <pic:spPr>
                    <a:xfrm>
                      <a:off x="0" y="0"/>
                      <a:ext cx="5667375" cy="5981700"/>
                    </a:xfrm>
                    <a:prstGeom prst="rect">
                      <a:avLst/>
                    </a:prstGeom>
                    <a:ln/>
                  </pic:spPr>
                </pic:pic>
              </a:graphicData>
            </a:graphic>
          </wp:inline>
        </w:drawing>
      </w:r>
    </w:p>
    <w:p w14:paraId="0B50406A" w14:textId="77777777" w:rsidR="00FF0A32" w:rsidRDefault="00FF0A32">
      <w:pPr>
        <w:jc w:val="center"/>
      </w:pPr>
    </w:p>
    <w:p w14:paraId="20C3CA26" w14:textId="77777777" w:rsidR="00FF0A32" w:rsidRDefault="005500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Overall, wine consumption has grown from $26 billion USD in 2012 to $32 billion USD in 2017. Experts project that the market will reach a total of $43 billion USD in 2022.</w:t>
      </w:r>
    </w:p>
    <w:p w14:paraId="122ECAA8" w14:textId="77777777" w:rsidR="00FF0A32" w:rsidRDefault="00FF0A32">
      <w:pPr>
        <w:rPr>
          <w:b/>
        </w:rPr>
      </w:pPr>
    </w:p>
    <w:p w14:paraId="28214103" w14:textId="77777777" w:rsidR="00FF0A32" w:rsidRDefault="00FF0A32">
      <w:pPr>
        <w:rPr>
          <w:b/>
        </w:rPr>
      </w:pPr>
    </w:p>
    <w:p w14:paraId="1EC7C97D" w14:textId="77777777" w:rsidR="00FF0A32" w:rsidRDefault="00FF0A32">
      <w:pPr>
        <w:rPr>
          <w:b/>
        </w:rPr>
      </w:pPr>
    </w:p>
    <w:p w14:paraId="71897921" w14:textId="77777777" w:rsidR="00FF0A32" w:rsidRDefault="00FF0A32">
      <w:pPr>
        <w:rPr>
          <w:b/>
        </w:rPr>
      </w:pPr>
    </w:p>
    <w:p w14:paraId="41F8D416" w14:textId="77777777" w:rsidR="00FF0A32" w:rsidRDefault="00FF0A32">
      <w:pPr>
        <w:rPr>
          <w:b/>
        </w:rPr>
      </w:pPr>
    </w:p>
    <w:p w14:paraId="01ED1574" w14:textId="77777777" w:rsidR="00FF0A32" w:rsidRDefault="00FF0A32">
      <w:pPr>
        <w:rPr>
          <w:b/>
        </w:rPr>
      </w:pPr>
    </w:p>
    <w:p w14:paraId="7F5CC539" w14:textId="77777777" w:rsidR="00FF0A32" w:rsidRDefault="00FF0A32">
      <w:pPr>
        <w:rPr>
          <w:b/>
        </w:rPr>
      </w:pPr>
    </w:p>
    <w:p w14:paraId="250723DB" w14:textId="77777777" w:rsidR="00FF0A32" w:rsidRDefault="00FF0A32">
      <w:pPr>
        <w:rPr>
          <w:b/>
        </w:rPr>
      </w:pPr>
    </w:p>
    <w:p w14:paraId="1DF7549D" w14:textId="77777777" w:rsidR="00FF0A32" w:rsidRDefault="00FF0A32">
      <w:pPr>
        <w:rPr>
          <w:b/>
        </w:rPr>
      </w:pPr>
    </w:p>
    <w:p w14:paraId="3475CC86" w14:textId="77777777" w:rsidR="00FF0A32" w:rsidRDefault="005500D3">
      <w:pPr>
        <w:rPr>
          <w:b/>
        </w:rPr>
      </w:pPr>
      <w:r>
        <w:rPr>
          <w:b/>
        </w:rPr>
        <w:t>Exhibit 2: Wine Clubs involve 6 steps from winery to final consumer</w:t>
      </w:r>
    </w:p>
    <w:p w14:paraId="26340114" w14:textId="77777777" w:rsidR="00FF0A32" w:rsidRDefault="00FF0A32">
      <w:pPr>
        <w:rPr>
          <w:b/>
        </w:rPr>
      </w:pPr>
    </w:p>
    <w:p w14:paraId="341A3249" w14:textId="77777777" w:rsidR="00FF0A32" w:rsidRDefault="005500D3">
      <w:pPr>
        <w:jc w:val="center"/>
        <w:rPr>
          <w:b/>
        </w:rPr>
      </w:pPr>
      <w:r>
        <w:rPr>
          <w:b/>
          <w:noProof/>
        </w:rPr>
        <w:lastRenderedPageBreak/>
        <w:drawing>
          <wp:inline distT="19050" distB="19050" distL="19050" distR="19050" wp14:anchorId="5453182B" wp14:editId="12D2FE85">
            <wp:extent cx="5910263" cy="4516147"/>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r="2190"/>
                    <a:stretch>
                      <a:fillRect/>
                    </a:stretch>
                  </pic:blipFill>
                  <pic:spPr>
                    <a:xfrm>
                      <a:off x="0" y="0"/>
                      <a:ext cx="5910263" cy="4516147"/>
                    </a:xfrm>
                    <a:prstGeom prst="rect">
                      <a:avLst/>
                    </a:prstGeom>
                    <a:ln/>
                  </pic:spPr>
                </pic:pic>
              </a:graphicData>
            </a:graphic>
          </wp:inline>
        </w:drawing>
      </w:r>
    </w:p>
    <w:p w14:paraId="6C07E213" w14:textId="77777777" w:rsidR="00FF0A32" w:rsidRDefault="005500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This diagram emphasizes how the Wine Club distribution process differs from the other distribution processes. The main difference with Wine Clubs is how the wine reaches the final consumer: the retailer (the wine club) packages multiple wine brands for that shipment. These packages are then shipped to the final consumer.</w:t>
      </w:r>
    </w:p>
    <w:p w14:paraId="0578DEA7" w14:textId="77777777" w:rsidR="00FF0A32" w:rsidRDefault="00FF0A32">
      <w:pPr>
        <w:rPr>
          <w:b/>
        </w:rPr>
      </w:pPr>
    </w:p>
    <w:p w14:paraId="090267F1" w14:textId="77777777" w:rsidR="00FF0A32" w:rsidRDefault="00FF0A32">
      <w:pPr>
        <w:rPr>
          <w:rFonts w:ascii="Times New Roman" w:eastAsia="Times New Roman" w:hAnsi="Times New Roman" w:cs="Times New Roman"/>
        </w:rPr>
      </w:pPr>
    </w:p>
    <w:p w14:paraId="3C5A2FAA" w14:textId="77777777" w:rsidR="00FF0A32" w:rsidRDefault="00FF0A32">
      <w:pPr>
        <w:rPr>
          <w:b/>
        </w:rPr>
      </w:pPr>
    </w:p>
    <w:p w14:paraId="6AE35F8D" w14:textId="77777777" w:rsidR="00FF0A32" w:rsidRDefault="00FF0A32">
      <w:pPr>
        <w:rPr>
          <w:b/>
        </w:rPr>
      </w:pPr>
    </w:p>
    <w:p w14:paraId="2FD59969" w14:textId="77777777" w:rsidR="00FF0A32" w:rsidRDefault="00FF0A32">
      <w:pPr>
        <w:rPr>
          <w:b/>
        </w:rPr>
      </w:pPr>
    </w:p>
    <w:p w14:paraId="306B2E48" w14:textId="77777777" w:rsidR="00FF0A32" w:rsidRDefault="00FF0A32">
      <w:pPr>
        <w:rPr>
          <w:b/>
        </w:rPr>
      </w:pPr>
    </w:p>
    <w:p w14:paraId="1ADB5188" w14:textId="77777777" w:rsidR="00FF0A32" w:rsidRDefault="00FF0A32">
      <w:pPr>
        <w:rPr>
          <w:b/>
        </w:rPr>
      </w:pPr>
    </w:p>
    <w:p w14:paraId="6AD38BEC" w14:textId="77777777" w:rsidR="00FF0A32" w:rsidRDefault="00FF0A32">
      <w:pPr>
        <w:rPr>
          <w:b/>
        </w:rPr>
      </w:pPr>
    </w:p>
    <w:p w14:paraId="50ABBB71" w14:textId="77777777" w:rsidR="00FF0A32" w:rsidRDefault="00FF0A32">
      <w:pPr>
        <w:rPr>
          <w:b/>
        </w:rPr>
      </w:pPr>
    </w:p>
    <w:p w14:paraId="6742CEAA" w14:textId="77777777" w:rsidR="00FF0A32" w:rsidRDefault="00FF0A32">
      <w:pPr>
        <w:rPr>
          <w:b/>
        </w:rPr>
      </w:pPr>
    </w:p>
    <w:p w14:paraId="08FF5030" w14:textId="77777777" w:rsidR="00FF0A32" w:rsidRDefault="00FF0A32">
      <w:pPr>
        <w:rPr>
          <w:b/>
        </w:rPr>
      </w:pPr>
    </w:p>
    <w:p w14:paraId="45B401A7" w14:textId="77777777" w:rsidR="00FF0A32" w:rsidRDefault="00FF0A32">
      <w:pPr>
        <w:rPr>
          <w:b/>
        </w:rPr>
      </w:pPr>
    </w:p>
    <w:p w14:paraId="25B030B2" w14:textId="77777777" w:rsidR="00FF0A32" w:rsidRDefault="00FF0A32">
      <w:pPr>
        <w:rPr>
          <w:b/>
        </w:rPr>
      </w:pPr>
    </w:p>
    <w:p w14:paraId="7348EC03" w14:textId="77777777" w:rsidR="00FF0A32" w:rsidRDefault="00FF0A32">
      <w:pPr>
        <w:rPr>
          <w:b/>
        </w:rPr>
      </w:pPr>
    </w:p>
    <w:p w14:paraId="4F9316A4" w14:textId="77777777" w:rsidR="00FF0A32" w:rsidRDefault="00FF0A32">
      <w:pPr>
        <w:rPr>
          <w:b/>
        </w:rPr>
      </w:pPr>
    </w:p>
    <w:p w14:paraId="58D86C9D" w14:textId="77777777" w:rsidR="00FF0A32" w:rsidRDefault="00FF0A32">
      <w:pPr>
        <w:rPr>
          <w:b/>
        </w:rPr>
      </w:pPr>
    </w:p>
    <w:p w14:paraId="01CBB77A" w14:textId="77777777" w:rsidR="00FF0A32" w:rsidRDefault="005500D3">
      <w:pPr>
        <w:rPr>
          <w:b/>
        </w:rPr>
      </w:pPr>
      <w:r>
        <w:rPr>
          <w:b/>
        </w:rPr>
        <w:t>Exhibit 3: E-Commerce involves 7 steps from winery to final consumer</w:t>
      </w:r>
    </w:p>
    <w:p w14:paraId="7F4A8122" w14:textId="77777777" w:rsidR="00FF0A32" w:rsidRDefault="00FF0A32">
      <w:pPr>
        <w:rPr>
          <w:b/>
        </w:rPr>
      </w:pPr>
    </w:p>
    <w:p w14:paraId="6848EFEF" w14:textId="77777777" w:rsidR="00FF0A32" w:rsidRDefault="005500D3">
      <w:pPr>
        <w:jc w:val="center"/>
        <w:rPr>
          <w:b/>
          <w:sz w:val="24"/>
          <w:szCs w:val="24"/>
        </w:rPr>
      </w:pPr>
      <w:r>
        <w:rPr>
          <w:b/>
          <w:noProof/>
          <w:sz w:val="24"/>
          <w:szCs w:val="24"/>
        </w:rPr>
        <w:lastRenderedPageBreak/>
        <w:drawing>
          <wp:inline distT="19050" distB="19050" distL="19050" distR="19050" wp14:anchorId="437AE013" wp14:editId="5BF315BD">
            <wp:extent cx="6044576" cy="5434013"/>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l="2865"/>
                    <a:stretch>
                      <a:fillRect/>
                    </a:stretch>
                  </pic:blipFill>
                  <pic:spPr>
                    <a:xfrm>
                      <a:off x="0" y="0"/>
                      <a:ext cx="6044576" cy="5434013"/>
                    </a:xfrm>
                    <a:prstGeom prst="rect">
                      <a:avLst/>
                    </a:prstGeom>
                    <a:ln/>
                  </pic:spPr>
                </pic:pic>
              </a:graphicData>
            </a:graphic>
          </wp:inline>
        </w:drawing>
      </w:r>
    </w:p>
    <w:p w14:paraId="51299B09" w14:textId="77777777" w:rsidR="00FF0A32" w:rsidRDefault="005500D3">
      <w:pPr>
        <w:jc w:val="center"/>
        <w:rPr>
          <w:b/>
        </w:rPr>
      </w:pPr>
      <w:r>
        <w:rPr>
          <w:rFonts w:ascii="Times New Roman" w:eastAsia="Times New Roman" w:hAnsi="Times New Roman" w:cs="Times New Roman"/>
          <w:sz w:val="24"/>
          <w:szCs w:val="24"/>
        </w:rPr>
        <w:t>This diagram emphasizes how the E-Commerce wine distribution process differs from the other distribution processes. The key difference with E-Commerce is that instead of consumers traveling out to a retailer’s physical store to purchase bottles, consumers purchase their wine online through a computer. The wine is then shipped directly to them.</w:t>
      </w:r>
    </w:p>
    <w:p w14:paraId="442D81BC" w14:textId="77777777" w:rsidR="00FF0A32" w:rsidRDefault="00FF0A32">
      <w:pPr>
        <w:rPr>
          <w:b/>
        </w:rPr>
      </w:pPr>
    </w:p>
    <w:p w14:paraId="20D6DE7E" w14:textId="77777777" w:rsidR="00FF0A32" w:rsidRDefault="00FF0A32">
      <w:pPr>
        <w:rPr>
          <w:b/>
        </w:rPr>
      </w:pPr>
    </w:p>
    <w:p w14:paraId="6E224F67" w14:textId="77777777" w:rsidR="00FF0A32" w:rsidRDefault="00FF0A32">
      <w:pPr>
        <w:rPr>
          <w:b/>
        </w:rPr>
      </w:pPr>
    </w:p>
    <w:p w14:paraId="354D1522" w14:textId="77777777" w:rsidR="00FF0A32" w:rsidRDefault="00FF0A32">
      <w:pPr>
        <w:rPr>
          <w:b/>
        </w:rPr>
      </w:pPr>
    </w:p>
    <w:p w14:paraId="693096C9" w14:textId="77777777" w:rsidR="00FF0A32" w:rsidRDefault="00FF0A32">
      <w:pPr>
        <w:rPr>
          <w:b/>
        </w:rPr>
      </w:pPr>
    </w:p>
    <w:p w14:paraId="08158A45" w14:textId="77777777" w:rsidR="00FF0A32" w:rsidRDefault="00FF0A32">
      <w:pPr>
        <w:rPr>
          <w:b/>
        </w:rPr>
      </w:pPr>
    </w:p>
    <w:p w14:paraId="3D662619" w14:textId="77777777" w:rsidR="00FF0A32" w:rsidRDefault="00FF0A32">
      <w:pPr>
        <w:rPr>
          <w:b/>
        </w:rPr>
      </w:pPr>
    </w:p>
    <w:p w14:paraId="12D06D4B" w14:textId="77777777" w:rsidR="00FF0A32" w:rsidRDefault="00FF0A32">
      <w:pPr>
        <w:rPr>
          <w:b/>
        </w:rPr>
      </w:pPr>
    </w:p>
    <w:p w14:paraId="60FD9269" w14:textId="77777777" w:rsidR="00FF0A32" w:rsidRDefault="00FF0A32">
      <w:pPr>
        <w:rPr>
          <w:b/>
        </w:rPr>
      </w:pPr>
    </w:p>
    <w:p w14:paraId="7AE6C0E0" w14:textId="77777777" w:rsidR="00FF0A32" w:rsidRDefault="00FF0A32">
      <w:pPr>
        <w:rPr>
          <w:b/>
        </w:rPr>
      </w:pPr>
    </w:p>
    <w:p w14:paraId="01823F73" w14:textId="77777777" w:rsidR="00FF0A32" w:rsidRDefault="005500D3">
      <w:pPr>
        <w:rPr>
          <w:b/>
        </w:rPr>
      </w:pPr>
      <w:r>
        <w:br w:type="page"/>
      </w:r>
    </w:p>
    <w:p w14:paraId="7CC8CBCE" w14:textId="77777777" w:rsidR="00FF0A32" w:rsidRDefault="005500D3">
      <w:pPr>
        <w:rPr>
          <w:b/>
        </w:rPr>
      </w:pPr>
      <w:r>
        <w:rPr>
          <w:b/>
        </w:rPr>
        <w:lastRenderedPageBreak/>
        <w:t>Exhibit 4: Traditional Stores involve 5 steps from winery to final consumer</w:t>
      </w:r>
    </w:p>
    <w:p w14:paraId="3E3FA469" w14:textId="77777777" w:rsidR="00FF0A32" w:rsidRDefault="00FF0A32">
      <w:pPr>
        <w:ind w:left="720"/>
        <w:rPr>
          <w:b/>
        </w:rPr>
      </w:pPr>
    </w:p>
    <w:p w14:paraId="2A9317DA" w14:textId="77777777" w:rsidR="00FF0A32" w:rsidRDefault="005500D3">
      <w:pPr>
        <w:rPr>
          <w:b/>
        </w:rPr>
      </w:pPr>
      <w:r>
        <w:rPr>
          <w:b/>
          <w:noProof/>
        </w:rPr>
        <w:drawing>
          <wp:inline distT="19050" distB="19050" distL="19050" distR="19050" wp14:anchorId="1795CF86" wp14:editId="694715AE">
            <wp:extent cx="5636782" cy="51435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l="4589"/>
                    <a:stretch>
                      <a:fillRect/>
                    </a:stretch>
                  </pic:blipFill>
                  <pic:spPr>
                    <a:xfrm>
                      <a:off x="0" y="0"/>
                      <a:ext cx="5636782" cy="5143500"/>
                    </a:xfrm>
                    <a:prstGeom prst="rect">
                      <a:avLst/>
                    </a:prstGeom>
                    <a:ln/>
                  </pic:spPr>
                </pic:pic>
              </a:graphicData>
            </a:graphic>
          </wp:inline>
        </w:drawing>
      </w:r>
      <w:r>
        <w:rPr>
          <w:b/>
        </w:rPr>
        <w:t xml:space="preserve"> </w:t>
      </w:r>
    </w:p>
    <w:p w14:paraId="6806D983" w14:textId="77777777" w:rsidR="00FF0A32" w:rsidRDefault="00FF0A32">
      <w:pPr>
        <w:rPr>
          <w:b/>
        </w:rPr>
      </w:pPr>
    </w:p>
    <w:p w14:paraId="69D37631" w14:textId="77777777" w:rsidR="00FF0A32" w:rsidRDefault="005500D3">
      <w:pPr>
        <w:jc w:val="center"/>
        <w:rPr>
          <w:b/>
        </w:rPr>
      </w:pPr>
      <w:r>
        <w:rPr>
          <w:rFonts w:ascii="Times New Roman" w:eastAsia="Times New Roman" w:hAnsi="Times New Roman" w:cs="Times New Roman"/>
          <w:sz w:val="24"/>
          <w:szCs w:val="24"/>
        </w:rPr>
        <w:t>This diagram represents the traditional 3-tier system for retail stores. The wine travels from a winery, to an importer, to a distributor, and finally to the retailer. Consumers then purchase bottles from the retailer’s physical store shelves.</w:t>
      </w:r>
    </w:p>
    <w:p w14:paraId="706A1C73" w14:textId="77777777" w:rsidR="00FF0A32" w:rsidRDefault="00FF0A32">
      <w:pPr>
        <w:rPr>
          <w:b/>
        </w:rPr>
      </w:pPr>
    </w:p>
    <w:p w14:paraId="31D26223" w14:textId="77777777" w:rsidR="00FF0A32" w:rsidRDefault="00FF0A32">
      <w:pPr>
        <w:rPr>
          <w:b/>
        </w:rPr>
      </w:pPr>
    </w:p>
    <w:p w14:paraId="6F0BA404" w14:textId="77777777" w:rsidR="00FF0A32" w:rsidRDefault="00FF0A32">
      <w:pPr>
        <w:rPr>
          <w:b/>
        </w:rPr>
      </w:pPr>
    </w:p>
    <w:p w14:paraId="2CA01C59" w14:textId="77777777" w:rsidR="00FF0A32" w:rsidRDefault="00FF0A32">
      <w:pPr>
        <w:rPr>
          <w:b/>
        </w:rPr>
      </w:pPr>
    </w:p>
    <w:p w14:paraId="156C5595" w14:textId="77777777" w:rsidR="00FF0A32" w:rsidRDefault="00FF0A32">
      <w:pPr>
        <w:rPr>
          <w:b/>
        </w:rPr>
      </w:pPr>
    </w:p>
    <w:p w14:paraId="781BE109" w14:textId="77777777" w:rsidR="00FF0A32" w:rsidRDefault="00FF0A32">
      <w:pPr>
        <w:rPr>
          <w:b/>
        </w:rPr>
      </w:pPr>
    </w:p>
    <w:p w14:paraId="6095010A" w14:textId="77777777" w:rsidR="00FF0A32" w:rsidRDefault="00FF0A32">
      <w:pPr>
        <w:rPr>
          <w:b/>
        </w:rPr>
      </w:pPr>
    </w:p>
    <w:p w14:paraId="4F55D6B1" w14:textId="77777777" w:rsidR="00FF0A32" w:rsidRDefault="00FF0A32">
      <w:pPr>
        <w:rPr>
          <w:b/>
        </w:rPr>
      </w:pPr>
    </w:p>
    <w:p w14:paraId="2B1A1A05" w14:textId="77777777" w:rsidR="00FF0A32" w:rsidRDefault="00FF0A32">
      <w:pPr>
        <w:rPr>
          <w:b/>
        </w:rPr>
      </w:pPr>
    </w:p>
    <w:p w14:paraId="236503DD" w14:textId="77777777" w:rsidR="00FF0A32" w:rsidRDefault="00FF0A32">
      <w:pPr>
        <w:rPr>
          <w:b/>
        </w:rPr>
      </w:pPr>
    </w:p>
    <w:p w14:paraId="75520B26" w14:textId="77777777" w:rsidR="00FF0A32" w:rsidRDefault="00FF0A32">
      <w:pPr>
        <w:rPr>
          <w:b/>
        </w:rPr>
      </w:pPr>
    </w:p>
    <w:p w14:paraId="6782B726" w14:textId="77777777" w:rsidR="00FF0A32" w:rsidRDefault="005500D3">
      <w:pPr>
        <w:rPr>
          <w:b/>
        </w:rPr>
      </w:pPr>
      <w:r>
        <w:br w:type="page"/>
      </w:r>
    </w:p>
    <w:p w14:paraId="1CB920DF" w14:textId="77777777" w:rsidR="00FF0A32" w:rsidRDefault="005500D3">
      <w:pPr>
        <w:rPr>
          <w:b/>
        </w:rPr>
      </w:pPr>
      <w:r>
        <w:rPr>
          <w:b/>
        </w:rPr>
        <w:lastRenderedPageBreak/>
        <w:t xml:space="preserve">Exhibit 5: Wine Clubs introduce consumers to a wide variety of wines </w:t>
      </w:r>
    </w:p>
    <w:p w14:paraId="052ECC5A" w14:textId="77777777" w:rsidR="00FF0A32" w:rsidRDefault="005500D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This visual is an example user-interface of what a final consumer might encounter when joining a wine club.</w:t>
      </w:r>
      <w:r>
        <w:rPr>
          <w:noProof/>
        </w:rPr>
        <w:drawing>
          <wp:anchor distT="114300" distB="114300" distL="114300" distR="114300" simplePos="0" relativeHeight="251659264" behindDoc="0" locked="0" layoutInCell="1" hidden="0" allowOverlap="1" wp14:anchorId="6717916B" wp14:editId="0E32B494">
            <wp:simplePos x="0" y="0"/>
            <wp:positionH relativeFrom="column">
              <wp:posOffset>1</wp:posOffset>
            </wp:positionH>
            <wp:positionV relativeFrom="paragraph">
              <wp:posOffset>3533775</wp:posOffset>
            </wp:positionV>
            <wp:extent cx="5734050" cy="4179053"/>
            <wp:effectExtent l="0" t="0" r="0" b="0"/>
            <wp:wrapSquare wrapText="bothSides" distT="114300" distB="114300" distL="114300" distR="11430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734050" cy="4179053"/>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4A464B29" wp14:editId="05BE42FB">
            <wp:simplePos x="0" y="0"/>
            <wp:positionH relativeFrom="column">
              <wp:posOffset>1</wp:posOffset>
            </wp:positionH>
            <wp:positionV relativeFrom="paragraph">
              <wp:posOffset>142875</wp:posOffset>
            </wp:positionV>
            <wp:extent cx="5734050" cy="3213100"/>
            <wp:effectExtent l="0" t="0" r="0" b="0"/>
            <wp:wrapSquare wrapText="bothSides" distT="114300" distB="11430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734050" cy="3213100"/>
                    </a:xfrm>
                    <a:prstGeom prst="rect">
                      <a:avLst/>
                    </a:prstGeom>
                    <a:ln/>
                  </pic:spPr>
                </pic:pic>
              </a:graphicData>
            </a:graphic>
          </wp:anchor>
        </w:drawing>
      </w:r>
    </w:p>
    <w:p w14:paraId="6F625B27" w14:textId="77777777" w:rsidR="00FF0A32" w:rsidRDefault="005500D3">
      <w:pPr>
        <w:rPr>
          <w:b/>
        </w:rPr>
      </w:pPr>
      <w:r>
        <w:rPr>
          <w:b/>
        </w:rPr>
        <w:t xml:space="preserve">SOURCE: </w:t>
      </w:r>
      <w:hyperlink r:id="rId20">
        <w:r>
          <w:rPr>
            <w:rFonts w:ascii="Times New Roman" w:eastAsia="Times New Roman" w:hAnsi="Times New Roman" w:cs="Times New Roman"/>
            <w:color w:val="1155CC"/>
            <w:sz w:val="24"/>
            <w:szCs w:val="24"/>
            <w:u w:val="single"/>
          </w:rPr>
          <w:t>https://cru.io/user-choice-wine-clubs-how-they-work-and-what-are-the-benefits/</w:t>
        </w:r>
      </w:hyperlink>
      <w:r>
        <w:br w:type="page"/>
      </w:r>
    </w:p>
    <w:p w14:paraId="2B4FEBCB" w14:textId="77777777" w:rsidR="00FF0A32" w:rsidRDefault="005500D3">
      <w:pPr>
        <w:rPr>
          <w:b/>
        </w:rPr>
      </w:pPr>
      <w:r>
        <w:rPr>
          <w:b/>
        </w:rPr>
        <w:lastRenderedPageBreak/>
        <w:t xml:space="preserve">Exhibit 6: E-Commerce is especially popular with the Millennial generation </w:t>
      </w:r>
    </w:p>
    <w:p w14:paraId="341591B4" w14:textId="77777777" w:rsidR="00FF0A32" w:rsidRDefault="00FF0A32">
      <w:pPr>
        <w:rPr>
          <w:b/>
        </w:rPr>
      </w:pPr>
    </w:p>
    <w:p w14:paraId="3A8380C1" w14:textId="77777777" w:rsidR="00FF0A32" w:rsidRDefault="005500D3">
      <w:pPr>
        <w:rPr>
          <w:b/>
        </w:rPr>
      </w:pPr>
      <w:r>
        <w:rPr>
          <w:b/>
          <w:noProof/>
        </w:rPr>
        <w:drawing>
          <wp:inline distT="114300" distB="114300" distL="114300" distR="114300" wp14:anchorId="6F1C5DEA" wp14:editId="2E4BC5D5">
            <wp:extent cx="5675011" cy="3195638"/>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675011" cy="3195638"/>
                    </a:xfrm>
                    <a:prstGeom prst="rect">
                      <a:avLst/>
                    </a:prstGeom>
                    <a:ln/>
                  </pic:spPr>
                </pic:pic>
              </a:graphicData>
            </a:graphic>
          </wp:inline>
        </w:drawing>
      </w:r>
    </w:p>
    <w:p w14:paraId="61EF4833" w14:textId="77777777" w:rsidR="00FF0A32" w:rsidRDefault="00FF0A32">
      <w:pPr>
        <w:rPr>
          <w:b/>
        </w:rPr>
      </w:pPr>
    </w:p>
    <w:p w14:paraId="33B1AF6F" w14:textId="77777777" w:rsidR="00FF0A32" w:rsidRDefault="00FF0A32">
      <w:pPr>
        <w:rPr>
          <w:b/>
        </w:rPr>
      </w:pPr>
    </w:p>
    <w:p w14:paraId="42A4062C" w14:textId="77777777" w:rsidR="00FF0A32" w:rsidRDefault="005500D3">
      <w:pPr>
        <w:rPr>
          <w:b/>
        </w:rPr>
      </w:pPr>
      <w:r>
        <w:br w:type="page"/>
      </w:r>
    </w:p>
    <w:p w14:paraId="298D9F73" w14:textId="77777777" w:rsidR="00FF0A32" w:rsidRDefault="005500D3">
      <w:pPr>
        <w:rPr>
          <w:rFonts w:ascii="Times New Roman" w:eastAsia="Times New Roman" w:hAnsi="Times New Roman" w:cs="Times New Roman"/>
          <w:sz w:val="24"/>
          <w:szCs w:val="24"/>
        </w:rPr>
      </w:pPr>
      <w:r>
        <w:rPr>
          <w:b/>
        </w:rPr>
        <w:lastRenderedPageBreak/>
        <w:t xml:space="preserve">Exhibit 7: E-Commerce is </w:t>
      </w:r>
      <w:bookmarkStart w:id="1" w:name="_GoBack"/>
      <w:r>
        <w:rPr>
          <w:b/>
        </w:rPr>
        <w:t xml:space="preserve">a </w:t>
      </w:r>
      <w:bookmarkEnd w:id="1"/>
      <w:r>
        <w:rPr>
          <w:b/>
        </w:rPr>
        <w:t>growing across all industries, including wine</w:t>
      </w:r>
    </w:p>
    <w:p w14:paraId="392AD3F9" w14:textId="77777777" w:rsidR="00FF0A32" w:rsidRDefault="00FF0A32">
      <w:pPr>
        <w:rPr>
          <w:rFonts w:ascii="Times New Roman" w:eastAsia="Times New Roman" w:hAnsi="Times New Roman" w:cs="Times New Roman"/>
          <w:sz w:val="24"/>
          <w:szCs w:val="24"/>
        </w:rPr>
      </w:pPr>
    </w:p>
    <w:p w14:paraId="3B12BF17" w14:textId="77777777" w:rsidR="00FF0A32" w:rsidRDefault="005500D3">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In 2016, U.S. online wine sales increased by </w:t>
      </w:r>
      <w:hyperlink r:id="rId22">
        <w:r>
          <w:rPr>
            <w:rFonts w:ascii="Times New Roman" w:eastAsia="Times New Roman" w:hAnsi="Times New Roman" w:cs="Times New Roman"/>
            <w:color w:val="E57922"/>
            <w:sz w:val="24"/>
            <w:szCs w:val="24"/>
            <w:highlight w:val="white"/>
            <w:u w:val="single"/>
          </w:rPr>
          <w:t>18.5%</w:t>
        </w:r>
      </w:hyperlink>
      <w:r>
        <w:rPr>
          <w:rFonts w:ascii="Times New Roman" w:eastAsia="Times New Roman" w:hAnsi="Times New Roman" w:cs="Times New Roman"/>
          <w:sz w:val="24"/>
          <w:szCs w:val="24"/>
          <w:highlight w:val="white"/>
        </w:rPr>
        <w:t>, representing 4% of the nation’s wine sales overall.</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color w:val="1155CC"/>
          <w:sz w:val="24"/>
          <w:szCs w:val="24"/>
          <w:u w:val="single"/>
        </w:rPr>
        <w:fldChar w:fldCharType="begin"/>
      </w:r>
      <w:r>
        <w:rPr>
          <w:rFonts w:ascii="Times New Roman" w:eastAsia="Times New Roman" w:hAnsi="Times New Roman" w:cs="Times New Roman"/>
          <w:color w:val="1155CC"/>
          <w:sz w:val="24"/>
          <w:szCs w:val="24"/>
          <w:u w:val="single"/>
        </w:rPr>
        <w:instrText xml:space="preserve"> HYPERLINK "https://cohaesus.co.uk/top-5-digital-trends-affecting-wine-spirits-sector/" \h </w:instrText>
      </w:r>
      <w:r>
        <w:rPr>
          <w:rFonts w:ascii="Times New Roman" w:eastAsia="Times New Roman" w:hAnsi="Times New Roman" w:cs="Times New Roman"/>
          <w:color w:val="1155CC"/>
          <w:sz w:val="24"/>
          <w:szCs w:val="24"/>
          <w:u w:val="single"/>
        </w:rPr>
        <w:fldChar w:fldCharType="separate"/>
      </w:r>
      <w:r>
        <w:rPr>
          <w:rFonts w:ascii="Times New Roman" w:eastAsia="Times New Roman" w:hAnsi="Times New Roman" w:cs="Times New Roman"/>
          <w:color w:val="1155CC"/>
          <w:sz w:val="24"/>
          <w:szCs w:val="24"/>
          <w:u w:val="single"/>
        </w:rPr>
        <w:t>Baynes</w:t>
      </w:r>
      <w:proofErr w:type="spellEnd"/>
      <w:r>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xml:space="preserve">, 2016). </w:t>
      </w:r>
    </w:p>
    <w:p w14:paraId="5939A1B5" w14:textId="77777777" w:rsidR="00FF0A32" w:rsidRDefault="00FF0A32">
      <w:pPr>
        <w:spacing w:line="240" w:lineRule="auto"/>
        <w:ind w:left="720"/>
        <w:rPr>
          <w:rFonts w:ascii="Times New Roman" w:eastAsia="Times New Roman" w:hAnsi="Times New Roman" w:cs="Times New Roman"/>
          <w:sz w:val="24"/>
          <w:szCs w:val="24"/>
        </w:rPr>
      </w:pPr>
    </w:p>
    <w:p w14:paraId="12FD7A1E" w14:textId="77777777" w:rsidR="00FF0A32" w:rsidRDefault="005500D3">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Since 2012, the total amount of direct-to-consumer (</w:t>
      </w:r>
      <w:proofErr w:type="spellStart"/>
      <w:r>
        <w:rPr>
          <w:rFonts w:ascii="Times New Roman" w:eastAsia="Times New Roman" w:hAnsi="Times New Roman" w:cs="Times New Roman"/>
          <w:sz w:val="24"/>
          <w:szCs w:val="24"/>
        </w:rPr>
        <w:t>DtC</w:t>
      </w:r>
      <w:proofErr w:type="spellEnd"/>
      <w:r>
        <w:rPr>
          <w:rFonts w:ascii="Times New Roman" w:eastAsia="Times New Roman" w:hAnsi="Times New Roman" w:cs="Times New Roman"/>
          <w:sz w:val="24"/>
          <w:szCs w:val="24"/>
        </w:rPr>
        <w:t>) E-Commerce wine consumption has doubled every year. In 2017, 10% of sales came from E-Commerce platforms (</w:t>
      </w:r>
      <w:proofErr w:type="spellStart"/>
      <w:r>
        <w:rPr>
          <w:rFonts w:ascii="Times New Roman" w:eastAsia="Times New Roman" w:hAnsi="Times New Roman" w:cs="Times New Roman"/>
          <w:color w:val="1155CC"/>
          <w:sz w:val="24"/>
          <w:szCs w:val="24"/>
          <w:u w:val="single"/>
        </w:rPr>
        <w:fldChar w:fldCharType="begin"/>
      </w:r>
      <w:r>
        <w:rPr>
          <w:rFonts w:ascii="Times New Roman" w:eastAsia="Times New Roman" w:hAnsi="Times New Roman" w:cs="Times New Roman"/>
          <w:color w:val="1155CC"/>
          <w:sz w:val="24"/>
          <w:szCs w:val="24"/>
          <w:u w:val="single"/>
        </w:rPr>
        <w:instrText xml:space="preserve"> HYPERLINK "https://www.lek.com/insights/top-10-trends-affecting-wine-industry" \h </w:instrText>
      </w:r>
      <w:r>
        <w:rPr>
          <w:rFonts w:ascii="Times New Roman" w:eastAsia="Times New Roman" w:hAnsi="Times New Roman" w:cs="Times New Roman"/>
          <w:color w:val="1155CC"/>
          <w:sz w:val="24"/>
          <w:szCs w:val="24"/>
          <w:u w:val="single"/>
        </w:rPr>
        <w:fldChar w:fldCharType="separate"/>
      </w:r>
      <w:r>
        <w:rPr>
          <w:rFonts w:ascii="Times New Roman" w:eastAsia="Times New Roman" w:hAnsi="Times New Roman" w:cs="Times New Roman"/>
          <w:color w:val="1155CC"/>
          <w:sz w:val="24"/>
          <w:szCs w:val="24"/>
          <w:u w:val="single"/>
        </w:rPr>
        <w:t>L.E.K</w:t>
      </w:r>
      <w:proofErr w:type="spellEnd"/>
      <w:r>
        <w:rPr>
          <w:rFonts w:ascii="Times New Roman" w:eastAsia="Times New Roman" w:hAnsi="Times New Roman" w:cs="Times New Roman"/>
          <w:color w:val="1155CC"/>
          <w:sz w:val="24"/>
          <w:szCs w:val="24"/>
          <w:u w:val="single"/>
        </w:rPr>
        <w:t xml:space="preserve"> Consulting</w:t>
      </w:r>
      <w:r>
        <w:rPr>
          <w:rFonts w:ascii="Times New Roman" w:eastAsia="Times New Roman" w:hAnsi="Times New Roman" w:cs="Times New Roman"/>
          <w:color w:val="1155CC"/>
          <w:sz w:val="24"/>
          <w:szCs w:val="24"/>
          <w:u w:val="single"/>
        </w:rPr>
        <w:fldChar w:fldCharType="end"/>
      </w:r>
      <w:r>
        <w:rPr>
          <w:rFonts w:ascii="Times New Roman" w:eastAsia="Times New Roman" w:hAnsi="Times New Roman" w:cs="Times New Roman"/>
          <w:sz w:val="24"/>
          <w:szCs w:val="24"/>
        </w:rPr>
        <w:t>, 2018).</w:t>
      </w:r>
    </w:p>
    <w:p w14:paraId="214290D1" w14:textId="77777777" w:rsidR="00FF0A32" w:rsidRDefault="00FF0A32">
      <w:pPr>
        <w:ind w:left="720"/>
        <w:rPr>
          <w:rFonts w:ascii="Times New Roman" w:eastAsia="Times New Roman" w:hAnsi="Times New Roman" w:cs="Times New Roman"/>
          <w:sz w:val="24"/>
          <w:szCs w:val="24"/>
        </w:rPr>
      </w:pPr>
    </w:p>
    <w:p w14:paraId="11BA5315" w14:textId="77777777" w:rsidR="00FF0A32" w:rsidRDefault="005500D3">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As younger, busy consumers who prefer the ease and convenience of online shopping reach the U.S. alcohol consumption age (21 years old), online channels for sales are expected to grow. Millennials increased their consumption of wine by about 8% from 2012-2016. By 2026, millennials are predicted to hold the largest segment of U.S. wine consumption (</w:t>
      </w:r>
      <w:hyperlink r:id="rId23">
        <w:r>
          <w:rPr>
            <w:rFonts w:ascii="Times New Roman" w:eastAsia="Times New Roman" w:hAnsi="Times New Roman" w:cs="Times New Roman"/>
            <w:color w:val="1155CC"/>
            <w:sz w:val="24"/>
            <w:szCs w:val="24"/>
            <w:u w:val="single"/>
          </w:rPr>
          <w:t>Wilson</w:t>
        </w:r>
      </w:hyperlink>
      <w:r>
        <w:rPr>
          <w:rFonts w:ascii="Times New Roman" w:eastAsia="Times New Roman" w:hAnsi="Times New Roman" w:cs="Times New Roman"/>
          <w:sz w:val="24"/>
          <w:szCs w:val="24"/>
        </w:rPr>
        <w:t>, 2018).</w:t>
      </w:r>
    </w:p>
    <w:p w14:paraId="3412061A" w14:textId="77777777" w:rsidR="00FF0A32" w:rsidRDefault="00FF0A32">
      <w:pPr>
        <w:rPr>
          <w:rFonts w:ascii="Times New Roman" w:eastAsia="Times New Roman" w:hAnsi="Times New Roman" w:cs="Times New Roman"/>
          <w:sz w:val="24"/>
          <w:szCs w:val="24"/>
        </w:rPr>
      </w:pPr>
    </w:p>
    <w:p w14:paraId="3280D323" w14:textId="77777777" w:rsidR="00FF0A32" w:rsidRDefault="00FF0A32">
      <w:pPr>
        <w:rPr>
          <w:rFonts w:ascii="Times New Roman" w:eastAsia="Times New Roman" w:hAnsi="Times New Roman" w:cs="Times New Roman"/>
          <w:sz w:val="24"/>
          <w:szCs w:val="24"/>
        </w:rPr>
      </w:pPr>
    </w:p>
    <w:p w14:paraId="1330A854" w14:textId="77777777" w:rsidR="00FF0A32" w:rsidRDefault="00FF0A32">
      <w:pPr>
        <w:rPr>
          <w:rFonts w:ascii="Times New Roman" w:eastAsia="Times New Roman" w:hAnsi="Times New Roman" w:cs="Times New Roman"/>
          <w:sz w:val="24"/>
          <w:szCs w:val="24"/>
        </w:rPr>
      </w:pPr>
    </w:p>
    <w:p w14:paraId="4CB66459" w14:textId="77777777" w:rsidR="00FF0A32" w:rsidRDefault="00FF0A32">
      <w:pPr>
        <w:rPr>
          <w:rFonts w:ascii="Times New Roman" w:eastAsia="Times New Roman" w:hAnsi="Times New Roman" w:cs="Times New Roman"/>
          <w:sz w:val="24"/>
          <w:szCs w:val="24"/>
        </w:rPr>
      </w:pPr>
    </w:p>
    <w:p w14:paraId="0C348F44" w14:textId="77777777" w:rsidR="00FF0A32" w:rsidRDefault="00FF0A32">
      <w:pPr>
        <w:rPr>
          <w:rFonts w:ascii="Times New Roman" w:eastAsia="Times New Roman" w:hAnsi="Times New Roman" w:cs="Times New Roman"/>
          <w:sz w:val="24"/>
          <w:szCs w:val="24"/>
        </w:rPr>
      </w:pPr>
    </w:p>
    <w:p w14:paraId="5768CA84" w14:textId="77777777" w:rsidR="00FF0A32" w:rsidRDefault="00FF0A32">
      <w:pPr>
        <w:rPr>
          <w:rFonts w:ascii="Times New Roman" w:eastAsia="Times New Roman" w:hAnsi="Times New Roman" w:cs="Times New Roman"/>
          <w:sz w:val="24"/>
          <w:szCs w:val="24"/>
        </w:rPr>
      </w:pPr>
    </w:p>
    <w:p w14:paraId="6A2E073D" w14:textId="77777777" w:rsidR="00FF0A32" w:rsidRDefault="00FF0A32">
      <w:pPr>
        <w:rPr>
          <w:rFonts w:ascii="Times New Roman" w:eastAsia="Times New Roman" w:hAnsi="Times New Roman" w:cs="Times New Roman"/>
          <w:sz w:val="24"/>
          <w:szCs w:val="24"/>
        </w:rPr>
      </w:pPr>
    </w:p>
    <w:p w14:paraId="02D88E79" w14:textId="77777777" w:rsidR="00FF0A32" w:rsidRDefault="00FF0A32">
      <w:pPr>
        <w:rPr>
          <w:rFonts w:ascii="Times New Roman" w:eastAsia="Times New Roman" w:hAnsi="Times New Roman" w:cs="Times New Roman"/>
          <w:sz w:val="24"/>
          <w:szCs w:val="24"/>
        </w:rPr>
      </w:pPr>
    </w:p>
    <w:p w14:paraId="48DE6D3B" w14:textId="77777777" w:rsidR="00FF0A32" w:rsidRDefault="00FF0A32">
      <w:pPr>
        <w:rPr>
          <w:rFonts w:ascii="Times New Roman" w:eastAsia="Times New Roman" w:hAnsi="Times New Roman" w:cs="Times New Roman"/>
          <w:sz w:val="24"/>
          <w:szCs w:val="24"/>
        </w:rPr>
      </w:pPr>
    </w:p>
    <w:p w14:paraId="18114FE6" w14:textId="77777777" w:rsidR="00FF0A32" w:rsidRDefault="00FF0A32">
      <w:pPr>
        <w:rPr>
          <w:rFonts w:ascii="Times New Roman" w:eastAsia="Times New Roman" w:hAnsi="Times New Roman" w:cs="Times New Roman"/>
          <w:sz w:val="24"/>
          <w:szCs w:val="24"/>
        </w:rPr>
      </w:pPr>
    </w:p>
    <w:p w14:paraId="6B32DE67" w14:textId="77777777" w:rsidR="00FF0A32" w:rsidRDefault="00FF0A32">
      <w:pPr>
        <w:rPr>
          <w:rFonts w:ascii="Times New Roman" w:eastAsia="Times New Roman" w:hAnsi="Times New Roman" w:cs="Times New Roman"/>
          <w:sz w:val="24"/>
          <w:szCs w:val="24"/>
        </w:rPr>
      </w:pPr>
    </w:p>
    <w:p w14:paraId="198B09EF" w14:textId="77777777" w:rsidR="00FF0A32" w:rsidRDefault="00FF0A32">
      <w:pPr>
        <w:rPr>
          <w:rFonts w:ascii="Times New Roman" w:eastAsia="Times New Roman" w:hAnsi="Times New Roman" w:cs="Times New Roman"/>
          <w:sz w:val="24"/>
          <w:szCs w:val="24"/>
        </w:rPr>
      </w:pPr>
    </w:p>
    <w:p w14:paraId="0608DAB0" w14:textId="77777777" w:rsidR="00FF0A32" w:rsidRDefault="00FF0A32">
      <w:pPr>
        <w:rPr>
          <w:rFonts w:ascii="Times New Roman" w:eastAsia="Times New Roman" w:hAnsi="Times New Roman" w:cs="Times New Roman"/>
          <w:sz w:val="24"/>
          <w:szCs w:val="24"/>
        </w:rPr>
      </w:pPr>
    </w:p>
    <w:p w14:paraId="1CBA42A5" w14:textId="77777777" w:rsidR="00FF0A32" w:rsidRDefault="00FF0A32">
      <w:pPr>
        <w:rPr>
          <w:rFonts w:ascii="Times New Roman" w:eastAsia="Times New Roman" w:hAnsi="Times New Roman" w:cs="Times New Roman"/>
          <w:sz w:val="24"/>
          <w:szCs w:val="24"/>
        </w:rPr>
      </w:pPr>
    </w:p>
    <w:p w14:paraId="309B69F7" w14:textId="77777777" w:rsidR="00FF0A32" w:rsidRDefault="00FF0A32">
      <w:pPr>
        <w:rPr>
          <w:rFonts w:ascii="Times New Roman" w:eastAsia="Times New Roman" w:hAnsi="Times New Roman" w:cs="Times New Roman"/>
          <w:sz w:val="24"/>
          <w:szCs w:val="24"/>
        </w:rPr>
      </w:pPr>
    </w:p>
    <w:p w14:paraId="553D0125" w14:textId="77777777" w:rsidR="00FF0A32" w:rsidRDefault="00FF0A32">
      <w:pPr>
        <w:rPr>
          <w:rFonts w:ascii="Times New Roman" w:eastAsia="Times New Roman" w:hAnsi="Times New Roman" w:cs="Times New Roman"/>
          <w:sz w:val="24"/>
          <w:szCs w:val="24"/>
        </w:rPr>
      </w:pPr>
    </w:p>
    <w:p w14:paraId="2061CF2C" w14:textId="77777777" w:rsidR="00FF0A32" w:rsidRDefault="00FF0A32">
      <w:pPr>
        <w:rPr>
          <w:rFonts w:ascii="Times New Roman" w:eastAsia="Times New Roman" w:hAnsi="Times New Roman" w:cs="Times New Roman"/>
          <w:sz w:val="24"/>
          <w:szCs w:val="24"/>
        </w:rPr>
      </w:pPr>
    </w:p>
    <w:p w14:paraId="63557F95" w14:textId="77777777" w:rsidR="00FF0A32" w:rsidRDefault="00FF0A32">
      <w:pPr>
        <w:rPr>
          <w:rFonts w:ascii="Times New Roman" w:eastAsia="Times New Roman" w:hAnsi="Times New Roman" w:cs="Times New Roman"/>
          <w:sz w:val="24"/>
          <w:szCs w:val="24"/>
        </w:rPr>
      </w:pPr>
    </w:p>
    <w:p w14:paraId="620C6499" w14:textId="77777777" w:rsidR="00FF0A32" w:rsidRDefault="00FF0A32">
      <w:pPr>
        <w:rPr>
          <w:rFonts w:ascii="Times New Roman" w:eastAsia="Times New Roman" w:hAnsi="Times New Roman" w:cs="Times New Roman"/>
          <w:sz w:val="24"/>
          <w:szCs w:val="24"/>
        </w:rPr>
      </w:pPr>
    </w:p>
    <w:p w14:paraId="107C29E3" w14:textId="77777777" w:rsidR="00FF0A32" w:rsidRDefault="00FF0A32">
      <w:pPr>
        <w:rPr>
          <w:rFonts w:ascii="Times New Roman" w:eastAsia="Times New Roman" w:hAnsi="Times New Roman" w:cs="Times New Roman"/>
          <w:sz w:val="24"/>
          <w:szCs w:val="24"/>
        </w:rPr>
      </w:pPr>
    </w:p>
    <w:p w14:paraId="065F96F3" w14:textId="77777777" w:rsidR="00FF0A32" w:rsidRDefault="00FF0A32">
      <w:pPr>
        <w:rPr>
          <w:rFonts w:ascii="Times New Roman" w:eastAsia="Times New Roman" w:hAnsi="Times New Roman" w:cs="Times New Roman"/>
          <w:sz w:val="24"/>
          <w:szCs w:val="24"/>
        </w:rPr>
      </w:pPr>
    </w:p>
    <w:p w14:paraId="1C2EA592" w14:textId="77777777" w:rsidR="00FF0A32" w:rsidRDefault="00FF0A32">
      <w:pPr>
        <w:rPr>
          <w:rFonts w:ascii="Times New Roman" w:eastAsia="Times New Roman" w:hAnsi="Times New Roman" w:cs="Times New Roman"/>
          <w:sz w:val="24"/>
          <w:szCs w:val="24"/>
        </w:rPr>
      </w:pPr>
    </w:p>
    <w:p w14:paraId="44929BD8" w14:textId="77777777" w:rsidR="00FF0A32" w:rsidRDefault="00FF0A32">
      <w:pPr>
        <w:rPr>
          <w:rFonts w:ascii="Times New Roman" w:eastAsia="Times New Roman" w:hAnsi="Times New Roman" w:cs="Times New Roman"/>
          <w:sz w:val="24"/>
          <w:szCs w:val="24"/>
        </w:rPr>
      </w:pPr>
    </w:p>
    <w:p w14:paraId="47718416" w14:textId="77777777" w:rsidR="00FF0A32" w:rsidRDefault="00FF0A32">
      <w:pPr>
        <w:rPr>
          <w:rFonts w:ascii="Times New Roman" w:eastAsia="Times New Roman" w:hAnsi="Times New Roman" w:cs="Times New Roman"/>
          <w:sz w:val="24"/>
          <w:szCs w:val="24"/>
        </w:rPr>
      </w:pPr>
    </w:p>
    <w:p w14:paraId="68E518EE" w14:textId="77777777" w:rsidR="00FF0A32" w:rsidRDefault="00FF0A32">
      <w:pPr>
        <w:rPr>
          <w:rFonts w:ascii="Times New Roman" w:eastAsia="Times New Roman" w:hAnsi="Times New Roman" w:cs="Times New Roman"/>
          <w:sz w:val="24"/>
          <w:szCs w:val="24"/>
        </w:rPr>
      </w:pPr>
    </w:p>
    <w:p w14:paraId="37FA539A" w14:textId="77777777" w:rsidR="00FF0A32" w:rsidRDefault="00FF0A32">
      <w:pPr>
        <w:rPr>
          <w:rFonts w:ascii="Times New Roman" w:eastAsia="Times New Roman" w:hAnsi="Times New Roman" w:cs="Times New Roman"/>
          <w:sz w:val="24"/>
          <w:szCs w:val="24"/>
        </w:rPr>
      </w:pPr>
    </w:p>
    <w:p w14:paraId="19661F6D" w14:textId="77777777" w:rsidR="00FF0A32" w:rsidRDefault="00FF0A32">
      <w:pPr>
        <w:rPr>
          <w:rFonts w:ascii="Times New Roman" w:eastAsia="Times New Roman" w:hAnsi="Times New Roman" w:cs="Times New Roman"/>
          <w:sz w:val="24"/>
          <w:szCs w:val="24"/>
        </w:rPr>
      </w:pPr>
    </w:p>
    <w:p w14:paraId="7DD06253" w14:textId="77777777" w:rsidR="00FF0A32" w:rsidRDefault="005500D3">
      <w:pPr>
        <w:rPr>
          <w:b/>
        </w:rPr>
      </w:pPr>
      <w:r>
        <w:br w:type="page"/>
      </w:r>
    </w:p>
    <w:p w14:paraId="3E59002A" w14:textId="77777777" w:rsidR="00FF0A32" w:rsidRDefault="005500D3">
      <w:pPr>
        <w:rPr>
          <w:b/>
        </w:rPr>
      </w:pPr>
      <w:r>
        <w:rPr>
          <w:b/>
        </w:rPr>
        <w:lastRenderedPageBreak/>
        <w:t xml:space="preserve">Exhibit 8: </w:t>
      </w:r>
      <w:proofErr w:type="spellStart"/>
      <w:r>
        <w:rPr>
          <w:b/>
        </w:rPr>
        <w:t>A16</w:t>
      </w:r>
      <w:proofErr w:type="spellEnd"/>
      <w:r>
        <w:rPr>
          <w:b/>
        </w:rPr>
        <w:t xml:space="preserve"> should target high population states with low regulations</w:t>
      </w:r>
    </w:p>
    <w:p w14:paraId="77682864" w14:textId="77777777" w:rsidR="00FF0A32" w:rsidRDefault="00FF0A32">
      <w:pPr>
        <w:ind w:left="720"/>
        <w:rPr>
          <w:b/>
        </w:rPr>
      </w:pPr>
    </w:p>
    <w:p w14:paraId="71E27C10" w14:textId="77777777" w:rsidR="00FF0A32" w:rsidRDefault="005500D3">
      <w:pPr>
        <w:ind w:left="720"/>
        <w:rPr>
          <w:b/>
        </w:rPr>
      </w:pPr>
      <w:r>
        <w:rPr>
          <w:b/>
          <w:noProof/>
        </w:rPr>
        <w:drawing>
          <wp:inline distT="114300" distB="114300" distL="114300" distR="114300" wp14:anchorId="2BF13E8B" wp14:editId="60F91CE2">
            <wp:extent cx="5734050" cy="31496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734050" cy="3149600"/>
                    </a:xfrm>
                    <a:prstGeom prst="rect">
                      <a:avLst/>
                    </a:prstGeom>
                    <a:ln/>
                  </pic:spPr>
                </pic:pic>
              </a:graphicData>
            </a:graphic>
          </wp:inline>
        </w:drawing>
      </w:r>
    </w:p>
    <w:p w14:paraId="18BE55D8" w14:textId="77777777" w:rsidR="00FF0A32" w:rsidRDefault="00FF0A32">
      <w:pPr>
        <w:ind w:left="720"/>
        <w:rPr>
          <w:b/>
        </w:rPr>
      </w:pPr>
    </w:p>
    <w:p w14:paraId="58F005D3" w14:textId="77777777" w:rsidR="00FF0A32" w:rsidRDefault="005500D3">
      <w:pPr>
        <w:ind w:left="720"/>
        <w:jc w:val="right"/>
      </w:pPr>
      <w:r>
        <w:t xml:space="preserve">Source: </w:t>
      </w:r>
      <w:hyperlink r:id="rId25">
        <w:r>
          <w:rPr>
            <w:color w:val="1155CC"/>
            <w:u w:val="single"/>
          </w:rPr>
          <w:t xml:space="preserve">IBISWorld </w:t>
        </w:r>
      </w:hyperlink>
    </w:p>
    <w:p w14:paraId="0B1C5F00" w14:textId="77777777" w:rsidR="00FF0A32" w:rsidRDefault="00FF0A32">
      <w:pPr>
        <w:rPr>
          <w:rFonts w:ascii="Times New Roman" w:eastAsia="Times New Roman" w:hAnsi="Times New Roman" w:cs="Times New Roman"/>
          <w:b/>
          <w:sz w:val="24"/>
          <w:szCs w:val="24"/>
        </w:rPr>
      </w:pPr>
    </w:p>
    <w:p w14:paraId="5A753354" w14:textId="77777777" w:rsidR="00FF0A32" w:rsidRDefault="005500D3">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These 6 states have highly populated cities, lenient regulations, and a large of boutique wine following. Specifically, New York was recommended an industry importing expert as a state which provided the best starting opportunities for smaller wineries such as </w:t>
      </w:r>
      <w:proofErr w:type="spellStart"/>
      <w:r>
        <w:rPr>
          <w:rFonts w:ascii="Times New Roman" w:eastAsia="Times New Roman" w:hAnsi="Times New Roman" w:cs="Times New Roman"/>
          <w:sz w:val="24"/>
          <w:szCs w:val="24"/>
        </w:rPr>
        <w:t>A16</w:t>
      </w:r>
      <w:proofErr w:type="spellEnd"/>
      <w:r>
        <w:rPr>
          <w:rFonts w:ascii="Times New Roman" w:eastAsia="Times New Roman" w:hAnsi="Times New Roman" w:cs="Times New Roman"/>
          <w:sz w:val="24"/>
          <w:szCs w:val="24"/>
        </w:rPr>
        <w:t>.</w:t>
      </w:r>
      <w:r>
        <w:br w:type="page"/>
      </w:r>
    </w:p>
    <w:p w14:paraId="5D3EFD6C" w14:textId="77777777" w:rsidR="00FF0A32" w:rsidRDefault="005500D3">
      <w:pPr>
        <w:rPr>
          <w:b/>
        </w:rPr>
      </w:pPr>
      <w:r>
        <w:rPr>
          <w:b/>
        </w:rPr>
        <w:lastRenderedPageBreak/>
        <w:t>Exhibit 9: Initial contact has been made with vendors across the US distribution tiers</w:t>
      </w:r>
    </w:p>
    <w:p w14:paraId="548D0541" w14:textId="77777777" w:rsidR="00FF0A32" w:rsidRDefault="00FF0A32">
      <w:pPr>
        <w:rPr>
          <w:b/>
        </w:rPr>
      </w:pPr>
    </w:p>
    <w:p w14:paraId="410F7378" w14:textId="77777777" w:rsidR="00FF0A32" w:rsidRDefault="005500D3">
      <w:pPr>
        <w:jc w:val="center"/>
        <w:rPr>
          <w:rFonts w:ascii="Calibri" w:eastAsia="Calibri" w:hAnsi="Calibri" w:cs="Calibri"/>
          <w:b/>
        </w:rPr>
      </w:pPr>
      <w:r>
        <w:rPr>
          <w:rFonts w:ascii="Calibri" w:eastAsia="Calibri" w:hAnsi="Calibri" w:cs="Calibri"/>
          <w:b/>
        </w:rPr>
        <w:t>Wine Clubs</w:t>
      </w: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6870"/>
      </w:tblGrid>
      <w:tr w:rsidR="00FF0A32" w14:paraId="79B788DC" w14:textId="77777777">
        <w:trPr>
          <w:trHeight w:val="1220"/>
        </w:trPr>
        <w:tc>
          <w:tcPr>
            <w:tcW w:w="2490" w:type="dxa"/>
            <w:shd w:val="clear" w:color="auto" w:fill="auto"/>
            <w:tcMar>
              <w:top w:w="100" w:type="dxa"/>
              <w:left w:w="100" w:type="dxa"/>
              <w:bottom w:w="100" w:type="dxa"/>
              <w:right w:w="100" w:type="dxa"/>
            </w:tcMar>
          </w:tcPr>
          <w:p w14:paraId="08CD88CE" w14:textId="77777777" w:rsidR="00FF0A32" w:rsidRDefault="005500D3">
            <w:pPr>
              <w:widowControl w:val="0"/>
              <w:spacing w:line="288" w:lineRule="auto"/>
              <w:rPr>
                <w:rFonts w:ascii="Calibri" w:eastAsia="Calibri" w:hAnsi="Calibri" w:cs="Calibri"/>
                <w:b/>
              </w:rPr>
            </w:pPr>
            <w:r>
              <w:rPr>
                <w:rFonts w:ascii="Calibri" w:eastAsia="Calibri" w:hAnsi="Calibri" w:cs="Calibri"/>
                <w:b/>
              </w:rPr>
              <w:t>Company Name:</w:t>
            </w:r>
          </w:p>
          <w:p w14:paraId="500601E1" w14:textId="77777777" w:rsidR="00FF0A32" w:rsidRDefault="005500D3">
            <w:pPr>
              <w:widowControl w:val="0"/>
              <w:spacing w:line="288" w:lineRule="auto"/>
              <w:rPr>
                <w:rFonts w:ascii="Calibri" w:eastAsia="Calibri" w:hAnsi="Calibri" w:cs="Calibri"/>
                <w:b/>
              </w:rPr>
            </w:pPr>
            <w:r>
              <w:rPr>
                <w:rFonts w:ascii="Calibri" w:eastAsia="Calibri" w:hAnsi="Calibri" w:cs="Calibri"/>
                <w:b/>
              </w:rPr>
              <w:t xml:space="preserve">Point of Contact: </w:t>
            </w:r>
          </w:p>
          <w:p w14:paraId="1182F3AD" w14:textId="77777777" w:rsidR="00FF0A32" w:rsidRDefault="005500D3">
            <w:pPr>
              <w:widowControl w:val="0"/>
              <w:spacing w:line="288" w:lineRule="auto"/>
              <w:rPr>
                <w:rFonts w:ascii="Calibri" w:eastAsia="Calibri" w:hAnsi="Calibri" w:cs="Calibri"/>
                <w:b/>
              </w:rPr>
            </w:pPr>
            <w:r>
              <w:rPr>
                <w:rFonts w:ascii="Calibri" w:eastAsia="Calibri" w:hAnsi="Calibri" w:cs="Calibri"/>
                <w:b/>
              </w:rPr>
              <w:t>Email / Phone Number:</w:t>
            </w:r>
          </w:p>
          <w:p w14:paraId="67CAECA4" w14:textId="77777777" w:rsidR="00FF0A32" w:rsidRDefault="005500D3">
            <w:pPr>
              <w:widowControl w:val="0"/>
              <w:spacing w:line="288" w:lineRule="auto"/>
              <w:rPr>
                <w:rFonts w:ascii="Calibri" w:eastAsia="Calibri" w:hAnsi="Calibri" w:cs="Calibri"/>
                <w:b/>
              </w:rPr>
            </w:pPr>
            <w:r>
              <w:rPr>
                <w:rFonts w:ascii="Calibri" w:eastAsia="Calibri" w:hAnsi="Calibri" w:cs="Calibri"/>
                <w:b/>
              </w:rPr>
              <w:t>Website:</w:t>
            </w:r>
          </w:p>
          <w:p w14:paraId="6EE543A4" w14:textId="77777777" w:rsidR="00FF0A32" w:rsidRDefault="005500D3">
            <w:pPr>
              <w:widowControl w:val="0"/>
              <w:spacing w:line="288" w:lineRule="auto"/>
              <w:rPr>
                <w:rFonts w:ascii="Calibri" w:eastAsia="Calibri" w:hAnsi="Calibri" w:cs="Calibri"/>
                <w:b/>
              </w:rPr>
            </w:pPr>
            <w:r>
              <w:rPr>
                <w:rFonts w:ascii="Calibri" w:eastAsia="Calibri" w:hAnsi="Calibri" w:cs="Calibri"/>
                <w:b/>
              </w:rPr>
              <w:t>What they do:</w:t>
            </w:r>
          </w:p>
          <w:p w14:paraId="6C60D247" w14:textId="77777777" w:rsidR="00FF0A32" w:rsidRDefault="00FF0A32">
            <w:pPr>
              <w:widowControl w:val="0"/>
              <w:spacing w:line="288" w:lineRule="auto"/>
              <w:rPr>
                <w:rFonts w:ascii="Calibri" w:eastAsia="Calibri" w:hAnsi="Calibri" w:cs="Calibri"/>
                <w:b/>
                <w:sz w:val="24"/>
                <w:szCs w:val="24"/>
              </w:rPr>
            </w:pPr>
          </w:p>
          <w:p w14:paraId="596FD69E" w14:textId="77777777" w:rsidR="00FF0A32" w:rsidRDefault="00FF0A32">
            <w:pPr>
              <w:widowControl w:val="0"/>
              <w:spacing w:line="288" w:lineRule="auto"/>
              <w:rPr>
                <w:rFonts w:ascii="Calibri" w:eastAsia="Calibri" w:hAnsi="Calibri" w:cs="Calibri"/>
                <w:b/>
                <w:sz w:val="24"/>
                <w:szCs w:val="24"/>
              </w:rPr>
            </w:pPr>
          </w:p>
        </w:tc>
        <w:tc>
          <w:tcPr>
            <w:tcW w:w="6870" w:type="dxa"/>
            <w:shd w:val="clear" w:color="auto" w:fill="auto"/>
            <w:tcMar>
              <w:top w:w="100" w:type="dxa"/>
              <w:left w:w="100" w:type="dxa"/>
              <w:bottom w:w="100" w:type="dxa"/>
              <w:right w:w="100" w:type="dxa"/>
            </w:tcMar>
          </w:tcPr>
          <w:p w14:paraId="328949BC" w14:textId="77777777" w:rsidR="00FF0A32" w:rsidRDefault="005500D3">
            <w:pPr>
              <w:widowControl w:val="0"/>
              <w:spacing w:line="288" w:lineRule="auto"/>
              <w:rPr>
                <w:rFonts w:ascii="Calibri" w:eastAsia="Calibri" w:hAnsi="Calibri" w:cs="Calibri"/>
              </w:rPr>
            </w:pPr>
            <w:r>
              <w:rPr>
                <w:rFonts w:ascii="Calibri" w:eastAsia="Calibri" w:hAnsi="Calibri" w:cs="Calibri"/>
              </w:rPr>
              <w:t>Wine of the Month Club</w:t>
            </w:r>
          </w:p>
          <w:p w14:paraId="57DE7F12" w14:textId="77777777" w:rsidR="00FF0A32" w:rsidRDefault="005500D3">
            <w:pPr>
              <w:widowControl w:val="0"/>
              <w:spacing w:line="288" w:lineRule="auto"/>
              <w:rPr>
                <w:rFonts w:ascii="Calibri" w:eastAsia="Calibri" w:hAnsi="Calibri" w:cs="Calibri"/>
              </w:rPr>
            </w:pPr>
            <w:proofErr w:type="spellStart"/>
            <w:r>
              <w:rPr>
                <w:rFonts w:ascii="Calibri" w:eastAsia="Calibri" w:hAnsi="Calibri" w:cs="Calibri"/>
              </w:rPr>
              <w:t>Cellarmaster</w:t>
            </w:r>
            <w:proofErr w:type="spellEnd"/>
            <w:r>
              <w:rPr>
                <w:rFonts w:ascii="Calibri" w:eastAsia="Calibri" w:hAnsi="Calibri" w:cs="Calibri"/>
              </w:rPr>
              <w:t xml:space="preserve"> &amp; President, Paul</w:t>
            </w:r>
          </w:p>
          <w:p w14:paraId="0DBDC436" w14:textId="77777777" w:rsidR="00FF0A32" w:rsidRDefault="00E55507">
            <w:pPr>
              <w:widowControl w:val="0"/>
              <w:spacing w:line="288" w:lineRule="auto"/>
              <w:rPr>
                <w:rFonts w:ascii="Calibri" w:eastAsia="Calibri" w:hAnsi="Calibri" w:cs="Calibri"/>
              </w:rPr>
            </w:pPr>
            <w:hyperlink r:id="rId26">
              <w:r w:rsidR="005500D3">
                <w:rPr>
                  <w:rFonts w:ascii="Calibri" w:eastAsia="Calibri" w:hAnsi="Calibri" w:cs="Calibri"/>
                  <w:color w:val="1155CC"/>
                  <w:u w:val="single"/>
                </w:rPr>
                <w:t>paul@womclub.com</w:t>
              </w:r>
            </w:hyperlink>
            <w:r w:rsidR="005500D3">
              <w:rPr>
                <w:rFonts w:ascii="Calibri" w:eastAsia="Calibri" w:hAnsi="Calibri" w:cs="Calibri"/>
              </w:rPr>
              <w:t xml:space="preserve"> </w:t>
            </w:r>
          </w:p>
          <w:p w14:paraId="441D09F5" w14:textId="77777777" w:rsidR="00FF0A32" w:rsidRDefault="00E55507">
            <w:pPr>
              <w:widowControl w:val="0"/>
              <w:spacing w:line="288" w:lineRule="auto"/>
              <w:rPr>
                <w:rFonts w:ascii="Calibri" w:eastAsia="Calibri" w:hAnsi="Calibri" w:cs="Calibri"/>
              </w:rPr>
            </w:pPr>
            <w:hyperlink r:id="rId27">
              <w:r w:rsidR="005500D3">
                <w:rPr>
                  <w:rFonts w:ascii="Calibri" w:eastAsia="Calibri" w:hAnsi="Calibri" w:cs="Calibri"/>
                  <w:color w:val="1155CC"/>
                  <w:u w:val="single"/>
                </w:rPr>
                <w:t>https://www.wineofthemonthclub.com/</w:t>
              </w:r>
            </w:hyperlink>
          </w:p>
          <w:p w14:paraId="2913DAA4" w14:textId="77777777" w:rsidR="00FF0A32" w:rsidRDefault="005500D3">
            <w:pPr>
              <w:widowControl w:val="0"/>
              <w:spacing w:line="288" w:lineRule="auto"/>
              <w:rPr>
                <w:rFonts w:ascii="Calibri" w:eastAsia="Calibri" w:hAnsi="Calibri" w:cs="Calibri"/>
                <w:i/>
              </w:rPr>
            </w:pPr>
            <w:r>
              <w:rPr>
                <w:rFonts w:ascii="Calibri" w:eastAsia="Calibri" w:hAnsi="Calibri" w:cs="Calibri"/>
                <w:i/>
              </w:rPr>
              <w:t>Wine Club &amp; E-Commerce. Online wine club that specializes in authentic wines around the world, including Argentina. It is the oldest mail order wine club in the United States!</w:t>
            </w:r>
          </w:p>
        </w:tc>
      </w:tr>
      <w:tr w:rsidR="00FF0A32" w14:paraId="5CC17463" w14:textId="77777777">
        <w:trPr>
          <w:trHeight w:val="1220"/>
        </w:trPr>
        <w:tc>
          <w:tcPr>
            <w:tcW w:w="2490" w:type="dxa"/>
            <w:shd w:val="clear" w:color="auto" w:fill="auto"/>
            <w:tcMar>
              <w:top w:w="100" w:type="dxa"/>
              <w:left w:w="100" w:type="dxa"/>
              <w:bottom w:w="100" w:type="dxa"/>
              <w:right w:w="100" w:type="dxa"/>
            </w:tcMar>
          </w:tcPr>
          <w:p w14:paraId="110A6479" w14:textId="77777777" w:rsidR="00FF0A32" w:rsidRDefault="005500D3">
            <w:pPr>
              <w:widowControl w:val="0"/>
              <w:spacing w:line="288" w:lineRule="auto"/>
              <w:rPr>
                <w:rFonts w:ascii="Calibri" w:eastAsia="Calibri" w:hAnsi="Calibri" w:cs="Calibri"/>
                <w:b/>
              </w:rPr>
            </w:pPr>
            <w:r>
              <w:rPr>
                <w:rFonts w:ascii="Calibri" w:eastAsia="Calibri" w:hAnsi="Calibri" w:cs="Calibri"/>
                <w:b/>
              </w:rPr>
              <w:t>Company Name:</w:t>
            </w:r>
          </w:p>
          <w:p w14:paraId="56BD35DF" w14:textId="77777777" w:rsidR="00FF0A32" w:rsidRDefault="005500D3">
            <w:pPr>
              <w:widowControl w:val="0"/>
              <w:spacing w:line="288" w:lineRule="auto"/>
              <w:rPr>
                <w:rFonts w:ascii="Calibri" w:eastAsia="Calibri" w:hAnsi="Calibri" w:cs="Calibri"/>
                <w:b/>
              </w:rPr>
            </w:pPr>
            <w:r>
              <w:rPr>
                <w:rFonts w:ascii="Calibri" w:eastAsia="Calibri" w:hAnsi="Calibri" w:cs="Calibri"/>
                <w:b/>
              </w:rPr>
              <w:t xml:space="preserve">Point of Contact: </w:t>
            </w:r>
          </w:p>
          <w:p w14:paraId="33C88387" w14:textId="77777777" w:rsidR="00FF0A32" w:rsidRDefault="005500D3">
            <w:pPr>
              <w:widowControl w:val="0"/>
              <w:spacing w:line="288" w:lineRule="auto"/>
              <w:rPr>
                <w:rFonts w:ascii="Calibri" w:eastAsia="Calibri" w:hAnsi="Calibri" w:cs="Calibri"/>
                <w:b/>
              </w:rPr>
            </w:pPr>
            <w:r>
              <w:rPr>
                <w:rFonts w:ascii="Calibri" w:eastAsia="Calibri" w:hAnsi="Calibri" w:cs="Calibri"/>
                <w:b/>
              </w:rPr>
              <w:t>Email / Phone Number:</w:t>
            </w:r>
          </w:p>
          <w:p w14:paraId="2E6AB1E1" w14:textId="77777777" w:rsidR="00FF0A32" w:rsidRDefault="005500D3">
            <w:pPr>
              <w:widowControl w:val="0"/>
              <w:spacing w:line="288" w:lineRule="auto"/>
              <w:rPr>
                <w:rFonts w:ascii="Calibri" w:eastAsia="Calibri" w:hAnsi="Calibri" w:cs="Calibri"/>
                <w:b/>
              </w:rPr>
            </w:pPr>
            <w:r>
              <w:rPr>
                <w:rFonts w:ascii="Calibri" w:eastAsia="Calibri" w:hAnsi="Calibri" w:cs="Calibri"/>
                <w:b/>
              </w:rPr>
              <w:t>Website:</w:t>
            </w:r>
          </w:p>
          <w:p w14:paraId="4E36C46D" w14:textId="77777777" w:rsidR="00FF0A32" w:rsidRDefault="005500D3">
            <w:pPr>
              <w:widowControl w:val="0"/>
              <w:spacing w:line="288" w:lineRule="auto"/>
              <w:rPr>
                <w:rFonts w:ascii="Calibri" w:eastAsia="Calibri" w:hAnsi="Calibri" w:cs="Calibri"/>
                <w:b/>
              </w:rPr>
            </w:pPr>
            <w:r>
              <w:rPr>
                <w:rFonts w:ascii="Calibri" w:eastAsia="Calibri" w:hAnsi="Calibri" w:cs="Calibri"/>
                <w:b/>
              </w:rPr>
              <w:t>What they do:</w:t>
            </w:r>
          </w:p>
          <w:p w14:paraId="261A7293" w14:textId="77777777" w:rsidR="00FF0A32" w:rsidRDefault="00FF0A32">
            <w:pPr>
              <w:widowControl w:val="0"/>
              <w:spacing w:line="288" w:lineRule="auto"/>
              <w:rPr>
                <w:rFonts w:ascii="Calibri" w:eastAsia="Calibri" w:hAnsi="Calibri" w:cs="Calibri"/>
                <w:b/>
              </w:rPr>
            </w:pPr>
          </w:p>
        </w:tc>
        <w:tc>
          <w:tcPr>
            <w:tcW w:w="6870" w:type="dxa"/>
            <w:shd w:val="clear" w:color="auto" w:fill="auto"/>
            <w:tcMar>
              <w:top w:w="100" w:type="dxa"/>
              <w:left w:w="100" w:type="dxa"/>
              <w:bottom w:w="100" w:type="dxa"/>
              <w:right w:w="100" w:type="dxa"/>
            </w:tcMar>
          </w:tcPr>
          <w:p w14:paraId="5FAA373C" w14:textId="77777777" w:rsidR="00FF0A32" w:rsidRDefault="005500D3">
            <w:pPr>
              <w:widowControl w:val="0"/>
              <w:spacing w:line="288" w:lineRule="auto"/>
              <w:rPr>
                <w:rFonts w:ascii="Calibri" w:eastAsia="Calibri" w:hAnsi="Calibri" w:cs="Calibri"/>
              </w:rPr>
            </w:pPr>
            <w:r>
              <w:rPr>
                <w:rFonts w:ascii="Calibri" w:eastAsia="Calibri" w:hAnsi="Calibri" w:cs="Calibri"/>
              </w:rPr>
              <w:t>HelloFresh</w:t>
            </w:r>
          </w:p>
          <w:p w14:paraId="2015DDBA" w14:textId="77777777" w:rsidR="00FF0A32" w:rsidRDefault="005500D3">
            <w:pPr>
              <w:widowControl w:val="0"/>
              <w:spacing w:line="288" w:lineRule="auto"/>
              <w:rPr>
                <w:rFonts w:ascii="Calibri" w:eastAsia="Calibri" w:hAnsi="Calibri" w:cs="Calibri"/>
              </w:rPr>
            </w:pPr>
            <w:r>
              <w:rPr>
                <w:rFonts w:ascii="Calibri" w:eastAsia="Calibri" w:hAnsi="Calibri" w:cs="Calibri"/>
              </w:rPr>
              <w:t>*</w:t>
            </w:r>
            <w:proofErr w:type="spellStart"/>
            <w:r>
              <w:rPr>
                <w:rFonts w:ascii="Calibri" w:eastAsia="Calibri" w:hAnsi="Calibri" w:cs="Calibri"/>
              </w:rPr>
              <w:t>A16</w:t>
            </w:r>
            <w:proofErr w:type="spellEnd"/>
            <w:r>
              <w:rPr>
                <w:rFonts w:ascii="Calibri" w:eastAsia="Calibri" w:hAnsi="Calibri" w:cs="Calibri"/>
              </w:rPr>
              <w:t xml:space="preserve"> will be contacted for more information*</w:t>
            </w:r>
          </w:p>
          <w:p w14:paraId="01E7F5C0" w14:textId="77777777" w:rsidR="00FF0A32" w:rsidRDefault="00E55507">
            <w:pPr>
              <w:widowControl w:val="0"/>
              <w:spacing w:line="288" w:lineRule="auto"/>
              <w:rPr>
                <w:rFonts w:ascii="Calibri" w:eastAsia="Calibri" w:hAnsi="Calibri" w:cs="Calibri"/>
              </w:rPr>
            </w:pPr>
            <w:hyperlink r:id="rId28">
              <w:r w:rsidR="005500D3">
                <w:rPr>
                  <w:rFonts w:ascii="Calibri" w:eastAsia="Calibri" w:hAnsi="Calibri" w:cs="Calibri"/>
                  <w:color w:val="1155CC"/>
                  <w:u w:val="single"/>
                </w:rPr>
                <w:t>customerservice.us@hellofresh.mypurecloud.com</w:t>
              </w:r>
            </w:hyperlink>
          </w:p>
          <w:p w14:paraId="3ACB7DAC" w14:textId="77777777" w:rsidR="00FF0A32" w:rsidRDefault="00E55507">
            <w:pPr>
              <w:widowControl w:val="0"/>
              <w:spacing w:line="288" w:lineRule="auto"/>
              <w:rPr>
                <w:rFonts w:ascii="Calibri" w:eastAsia="Calibri" w:hAnsi="Calibri" w:cs="Calibri"/>
              </w:rPr>
            </w:pPr>
            <w:hyperlink r:id="rId29">
              <w:r w:rsidR="005500D3">
                <w:rPr>
                  <w:rFonts w:ascii="Calibri" w:eastAsia="Calibri" w:hAnsi="Calibri" w:cs="Calibri"/>
                  <w:color w:val="1155CC"/>
                  <w:u w:val="single"/>
                </w:rPr>
                <w:t>www.hellofresh.com/tasty/wine/</w:t>
              </w:r>
            </w:hyperlink>
          </w:p>
          <w:p w14:paraId="2BA10ECC" w14:textId="77777777" w:rsidR="00FF0A32" w:rsidRDefault="005500D3">
            <w:pPr>
              <w:widowControl w:val="0"/>
              <w:spacing w:line="288" w:lineRule="auto"/>
              <w:rPr>
                <w:rFonts w:ascii="Calibri" w:eastAsia="Calibri" w:hAnsi="Calibri" w:cs="Calibri"/>
              </w:rPr>
            </w:pPr>
            <w:r>
              <w:rPr>
                <w:rFonts w:ascii="Calibri" w:eastAsia="Calibri" w:hAnsi="Calibri" w:cs="Calibri"/>
                <w:i/>
              </w:rPr>
              <w:t>Wine Club. HelloFresh wine club that is a part of a larger meal ordering company. The wine club is popular all over the world and even pairs wines with some of the meals!</w:t>
            </w:r>
          </w:p>
        </w:tc>
      </w:tr>
      <w:tr w:rsidR="00FF0A32" w14:paraId="28288145" w14:textId="77777777">
        <w:trPr>
          <w:trHeight w:val="1220"/>
        </w:trPr>
        <w:tc>
          <w:tcPr>
            <w:tcW w:w="2490" w:type="dxa"/>
            <w:shd w:val="clear" w:color="auto" w:fill="auto"/>
            <w:tcMar>
              <w:top w:w="100" w:type="dxa"/>
              <w:left w:w="100" w:type="dxa"/>
              <w:bottom w:w="100" w:type="dxa"/>
              <w:right w:w="100" w:type="dxa"/>
            </w:tcMar>
          </w:tcPr>
          <w:p w14:paraId="049AD05C" w14:textId="77777777" w:rsidR="00FF0A32" w:rsidRDefault="005500D3">
            <w:pPr>
              <w:widowControl w:val="0"/>
              <w:spacing w:line="288" w:lineRule="auto"/>
              <w:rPr>
                <w:rFonts w:ascii="Calibri" w:eastAsia="Calibri" w:hAnsi="Calibri" w:cs="Calibri"/>
                <w:b/>
              </w:rPr>
            </w:pPr>
            <w:r>
              <w:rPr>
                <w:rFonts w:ascii="Calibri" w:eastAsia="Calibri" w:hAnsi="Calibri" w:cs="Calibri"/>
                <w:b/>
              </w:rPr>
              <w:t>Company Name:</w:t>
            </w:r>
          </w:p>
          <w:p w14:paraId="42381D75" w14:textId="77777777" w:rsidR="00FF0A32" w:rsidRDefault="005500D3">
            <w:pPr>
              <w:widowControl w:val="0"/>
              <w:spacing w:line="288" w:lineRule="auto"/>
              <w:rPr>
                <w:rFonts w:ascii="Calibri" w:eastAsia="Calibri" w:hAnsi="Calibri" w:cs="Calibri"/>
                <w:b/>
              </w:rPr>
            </w:pPr>
            <w:r>
              <w:rPr>
                <w:rFonts w:ascii="Calibri" w:eastAsia="Calibri" w:hAnsi="Calibri" w:cs="Calibri"/>
                <w:b/>
              </w:rPr>
              <w:t xml:space="preserve">Point of Contact: </w:t>
            </w:r>
          </w:p>
          <w:p w14:paraId="7DCEE8A4" w14:textId="77777777" w:rsidR="00FF0A32" w:rsidRDefault="005500D3">
            <w:pPr>
              <w:widowControl w:val="0"/>
              <w:spacing w:line="288" w:lineRule="auto"/>
              <w:rPr>
                <w:rFonts w:ascii="Calibri" w:eastAsia="Calibri" w:hAnsi="Calibri" w:cs="Calibri"/>
                <w:b/>
              </w:rPr>
            </w:pPr>
            <w:r>
              <w:rPr>
                <w:rFonts w:ascii="Calibri" w:eastAsia="Calibri" w:hAnsi="Calibri" w:cs="Calibri"/>
                <w:b/>
              </w:rPr>
              <w:t>Email / Phone Number:</w:t>
            </w:r>
          </w:p>
          <w:p w14:paraId="05BFE54D" w14:textId="77777777" w:rsidR="00FF0A32" w:rsidRDefault="005500D3">
            <w:pPr>
              <w:widowControl w:val="0"/>
              <w:spacing w:line="288" w:lineRule="auto"/>
              <w:rPr>
                <w:rFonts w:ascii="Calibri" w:eastAsia="Calibri" w:hAnsi="Calibri" w:cs="Calibri"/>
                <w:b/>
              </w:rPr>
            </w:pPr>
            <w:r>
              <w:rPr>
                <w:rFonts w:ascii="Calibri" w:eastAsia="Calibri" w:hAnsi="Calibri" w:cs="Calibri"/>
                <w:b/>
              </w:rPr>
              <w:t>Website:</w:t>
            </w:r>
          </w:p>
          <w:p w14:paraId="2DCC690E" w14:textId="77777777" w:rsidR="00FF0A32" w:rsidRDefault="005500D3">
            <w:pPr>
              <w:widowControl w:val="0"/>
              <w:spacing w:line="288" w:lineRule="auto"/>
              <w:rPr>
                <w:rFonts w:ascii="Calibri" w:eastAsia="Calibri" w:hAnsi="Calibri" w:cs="Calibri"/>
                <w:b/>
              </w:rPr>
            </w:pPr>
            <w:r>
              <w:rPr>
                <w:rFonts w:ascii="Calibri" w:eastAsia="Calibri" w:hAnsi="Calibri" w:cs="Calibri"/>
                <w:b/>
              </w:rPr>
              <w:t>What they do:</w:t>
            </w:r>
          </w:p>
          <w:p w14:paraId="15E70CC3" w14:textId="77777777" w:rsidR="00FF0A32" w:rsidRDefault="00FF0A32">
            <w:pPr>
              <w:widowControl w:val="0"/>
              <w:spacing w:line="288" w:lineRule="auto"/>
              <w:rPr>
                <w:rFonts w:ascii="Calibri" w:eastAsia="Calibri" w:hAnsi="Calibri" w:cs="Calibri"/>
                <w:b/>
              </w:rPr>
            </w:pPr>
          </w:p>
        </w:tc>
        <w:tc>
          <w:tcPr>
            <w:tcW w:w="6870" w:type="dxa"/>
            <w:shd w:val="clear" w:color="auto" w:fill="auto"/>
            <w:tcMar>
              <w:top w:w="100" w:type="dxa"/>
              <w:left w:w="100" w:type="dxa"/>
              <w:bottom w:w="100" w:type="dxa"/>
              <w:right w:w="100" w:type="dxa"/>
            </w:tcMar>
          </w:tcPr>
          <w:p w14:paraId="5BE1640A" w14:textId="77777777" w:rsidR="00FF0A32" w:rsidRDefault="005500D3">
            <w:pPr>
              <w:widowControl w:val="0"/>
              <w:spacing w:line="288" w:lineRule="auto"/>
              <w:rPr>
                <w:rFonts w:ascii="Calibri" w:eastAsia="Calibri" w:hAnsi="Calibri" w:cs="Calibri"/>
              </w:rPr>
            </w:pPr>
            <w:r>
              <w:rPr>
                <w:rFonts w:ascii="Calibri" w:eastAsia="Calibri" w:hAnsi="Calibri" w:cs="Calibri"/>
              </w:rPr>
              <w:t>Plonk Wine Club</w:t>
            </w:r>
          </w:p>
          <w:p w14:paraId="70C7AD3F" w14:textId="77777777" w:rsidR="00FF0A32" w:rsidRDefault="005500D3">
            <w:pPr>
              <w:widowControl w:val="0"/>
              <w:spacing w:line="288" w:lineRule="auto"/>
              <w:rPr>
                <w:rFonts w:ascii="Calibri" w:eastAsia="Calibri" w:hAnsi="Calibri" w:cs="Calibri"/>
              </w:rPr>
            </w:pPr>
            <w:proofErr w:type="spellStart"/>
            <w:r>
              <w:rPr>
                <w:rFonts w:ascii="Calibri" w:eastAsia="Calibri" w:hAnsi="Calibri" w:cs="Calibri"/>
              </w:rPr>
              <w:t>Etty</w:t>
            </w:r>
            <w:proofErr w:type="spellEnd"/>
            <w:r>
              <w:rPr>
                <w:rFonts w:ascii="Calibri" w:eastAsia="Calibri" w:hAnsi="Calibri" w:cs="Calibri"/>
              </w:rPr>
              <w:t xml:space="preserve"> Klein</w:t>
            </w:r>
          </w:p>
          <w:p w14:paraId="374E2D05" w14:textId="77777777" w:rsidR="00FF0A32" w:rsidRDefault="00E55507">
            <w:pPr>
              <w:widowControl w:val="0"/>
              <w:spacing w:line="288" w:lineRule="auto"/>
              <w:rPr>
                <w:rFonts w:ascii="Calibri" w:eastAsia="Calibri" w:hAnsi="Calibri" w:cs="Calibri"/>
              </w:rPr>
            </w:pPr>
            <w:hyperlink r:id="rId30">
              <w:r w:rsidR="005500D3">
                <w:rPr>
                  <w:rFonts w:ascii="Calibri" w:eastAsia="Calibri" w:hAnsi="Calibri" w:cs="Calibri"/>
                  <w:color w:val="1155CC"/>
                  <w:u w:val="single"/>
                </w:rPr>
                <w:t>etty@plonkwinemerchants.com</w:t>
              </w:r>
            </w:hyperlink>
            <w:r w:rsidR="005500D3">
              <w:rPr>
                <w:rFonts w:ascii="Calibri" w:eastAsia="Calibri" w:hAnsi="Calibri" w:cs="Calibri"/>
              </w:rPr>
              <w:t xml:space="preserve"> / 1-310-867-5817</w:t>
            </w:r>
          </w:p>
          <w:p w14:paraId="4D21D848" w14:textId="77777777" w:rsidR="00FF0A32" w:rsidRDefault="00E55507">
            <w:pPr>
              <w:widowControl w:val="0"/>
              <w:spacing w:line="288" w:lineRule="auto"/>
              <w:rPr>
                <w:rFonts w:ascii="Calibri" w:eastAsia="Calibri" w:hAnsi="Calibri" w:cs="Calibri"/>
              </w:rPr>
            </w:pPr>
            <w:hyperlink r:id="rId31">
              <w:r w:rsidR="005500D3">
                <w:rPr>
                  <w:rFonts w:ascii="Calibri" w:eastAsia="Calibri" w:hAnsi="Calibri" w:cs="Calibri"/>
                  <w:color w:val="1155CC"/>
                  <w:u w:val="single"/>
                </w:rPr>
                <w:t>Plonkwinemerchants.com</w:t>
              </w:r>
            </w:hyperlink>
          </w:p>
          <w:p w14:paraId="2673163A" w14:textId="77777777" w:rsidR="00FF0A32" w:rsidRDefault="005500D3">
            <w:pPr>
              <w:widowControl w:val="0"/>
              <w:spacing w:line="288" w:lineRule="auto"/>
              <w:rPr>
                <w:rFonts w:ascii="Calibri" w:eastAsia="Calibri" w:hAnsi="Calibri" w:cs="Calibri"/>
              </w:rPr>
            </w:pPr>
            <w:r>
              <w:rPr>
                <w:rFonts w:ascii="Calibri" w:eastAsia="Calibri" w:hAnsi="Calibri" w:cs="Calibri"/>
                <w:i/>
              </w:rPr>
              <w:t xml:space="preserve">Wine Club. American wine club specializing in international, organic, family-owned wineries. Has been ranked highly by well-known American literature such as The Huffington Post, Forbes, Food Republic, and more. </w:t>
            </w:r>
          </w:p>
        </w:tc>
      </w:tr>
      <w:tr w:rsidR="00FF0A32" w14:paraId="4EAB71AA" w14:textId="77777777">
        <w:trPr>
          <w:trHeight w:val="1220"/>
        </w:trPr>
        <w:tc>
          <w:tcPr>
            <w:tcW w:w="2490" w:type="dxa"/>
            <w:shd w:val="clear" w:color="auto" w:fill="auto"/>
            <w:tcMar>
              <w:top w:w="100" w:type="dxa"/>
              <w:left w:w="100" w:type="dxa"/>
              <w:bottom w:w="100" w:type="dxa"/>
              <w:right w:w="100" w:type="dxa"/>
            </w:tcMar>
          </w:tcPr>
          <w:p w14:paraId="34F3F182" w14:textId="77777777" w:rsidR="00FF0A32" w:rsidRDefault="005500D3">
            <w:pPr>
              <w:widowControl w:val="0"/>
              <w:spacing w:line="288" w:lineRule="auto"/>
              <w:rPr>
                <w:rFonts w:ascii="Calibri" w:eastAsia="Calibri" w:hAnsi="Calibri" w:cs="Calibri"/>
                <w:b/>
              </w:rPr>
            </w:pPr>
            <w:r>
              <w:rPr>
                <w:rFonts w:ascii="Calibri" w:eastAsia="Calibri" w:hAnsi="Calibri" w:cs="Calibri"/>
                <w:b/>
              </w:rPr>
              <w:t>Company Name:</w:t>
            </w:r>
          </w:p>
          <w:p w14:paraId="0D84DFF9" w14:textId="77777777" w:rsidR="00FF0A32" w:rsidRDefault="005500D3">
            <w:pPr>
              <w:widowControl w:val="0"/>
              <w:spacing w:line="288" w:lineRule="auto"/>
              <w:rPr>
                <w:rFonts w:ascii="Calibri" w:eastAsia="Calibri" w:hAnsi="Calibri" w:cs="Calibri"/>
                <w:b/>
              </w:rPr>
            </w:pPr>
            <w:r>
              <w:rPr>
                <w:rFonts w:ascii="Calibri" w:eastAsia="Calibri" w:hAnsi="Calibri" w:cs="Calibri"/>
                <w:b/>
              </w:rPr>
              <w:t xml:space="preserve">Point of Contact: </w:t>
            </w:r>
          </w:p>
          <w:p w14:paraId="3D90FB78" w14:textId="77777777" w:rsidR="00FF0A32" w:rsidRDefault="005500D3">
            <w:pPr>
              <w:widowControl w:val="0"/>
              <w:spacing w:line="288" w:lineRule="auto"/>
              <w:rPr>
                <w:rFonts w:ascii="Calibri" w:eastAsia="Calibri" w:hAnsi="Calibri" w:cs="Calibri"/>
                <w:b/>
              </w:rPr>
            </w:pPr>
            <w:r>
              <w:rPr>
                <w:rFonts w:ascii="Calibri" w:eastAsia="Calibri" w:hAnsi="Calibri" w:cs="Calibri"/>
                <w:b/>
              </w:rPr>
              <w:t>Email / Phone Number:</w:t>
            </w:r>
          </w:p>
          <w:p w14:paraId="7E0C0448" w14:textId="77777777" w:rsidR="00FF0A32" w:rsidRDefault="005500D3">
            <w:pPr>
              <w:widowControl w:val="0"/>
              <w:spacing w:line="288" w:lineRule="auto"/>
              <w:rPr>
                <w:rFonts w:ascii="Calibri" w:eastAsia="Calibri" w:hAnsi="Calibri" w:cs="Calibri"/>
                <w:b/>
              </w:rPr>
            </w:pPr>
            <w:r>
              <w:rPr>
                <w:rFonts w:ascii="Calibri" w:eastAsia="Calibri" w:hAnsi="Calibri" w:cs="Calibri"/>
                <w:b/>
              </w:rPr>
              <w:t>Website:</w:t>
            </w:r>
          </w:p>
          <w:p w14:paraId="2E0D2842" w14:textId="77777777" w:rsidR="00FF0A32" w:rsidRDefault="005500D3">
            <w:pPr>
              <w:widowControl w:val="0"/>
              <w:spacing w:line="288" w:lineRule="auto"/>
              <w:rPr>
                <w:rFonts w:ascii="Calibri" w:eastAsia="Calibri" w:hAnsi="Calibri" w:cs="Calibri"/>
                <w:b/>
              </w:rPr>
            </w:pPr>
            <w:r>
              <w:rPr>
                <w:rFonts w:ascii="Calibri" w:eastAsia="Calibri" w:hAnsi="Calibri" w:cs="Calibri"/>
                <w:b/>
              </w:rPr>
              <w:t>What they do:</w:t>
            </w:r>
          </w:p>
        </w:tc>
        <w:tc>
          <w:tcPr>
            <w:tcW w:w="6870" w:type="dxa"/>
            <w:shd w:val="clear" w:color="auto" w:fill="auto"/>
            <w:tcMar>
              <w:top w:w="100" w:type="dxa"/>
              <w:left w:w="100" w:type="dxa"/>
              <w:bottom w:w="100" w:type="dxa"/>
              <w:right w:w="100" w:type="dxa"/>
            </w:tcMar>
          </w:tcPr>
          <w:p w14:paraId="49CE273F" w14:textId="77777777" w:rsidR="00FF0A32" w:rsidRDefault="005500D3">
            <w:pPr>
              <w:widowControl w:val="0"/>
              <w:spacing w:line="288" w:lineRule="auto"/>
              <w:rPr>
                <w:rFonts w:ascii="Calibri" w:eastAsia="Calibri" w:hAnsi="Calibri" w:cs="Calibri"/>
              </w:rPr>
            </w:pPr>
            <w:r>
              <w:rPr>
                <w:rFonts w:ascii="Calibri" w:eastAsia="Calibri" w:hAnsi="Calibri" w:cs="Calibri"/>
              </w:rPr>
              <w:t>Gold Medal Wine Club</w:t>
            </w:r>
          </w:p>
          <w:p w14:paraId="04C4695E" w14:textId="77777777" w:rsidR="00FF0A32" w:rsidRDefault="005500D3">
            <w:pPr>
              <w:widowControl w:val="0"/>
              <w:spacing w:line="288" w:lineRule="auto"/>
              <w:rPr>
                <w:rFonts w:ascii="Calibri" w:eastAsia="Calibri" w:hAnsi="Calibri" w:cs="Calibri"/>
              </w:rPr>
            </w:pPr>
            <w:r>
              <w:rPr>
                <w:rFonts w:ascii="Calibri" w:eastAsia="Calibri" w:hAnsi="Calibri" w:cs="Calibri"/>
              </w:rPr>
              <w:t>Owner, David Chesterfield</w:t>
            </w:r>
          </w:p>
          <w:p w14:paraId="7E0AE794" w14:textId="77777777" w:rsidR="00FF0A32" w:rsidRDefault="00E55507">
            <w:pPr>
              <w:widowControl w:val="0"/>
              <w:spacing w:line="288" w:lineRule="auto"/>
              <w:rPr>
                <w:rFonts w:ascii="Calibri" w:eastAsia="Calibri" w:hAnsi="Calibri" w:cs="Calibri"/>
              </w:rPr>
            </w:pPr>
            <w:hyperlink r:id="rId32">
              <w:r w:rsidR="005500D3">
                <w:rPr>
                  <w:rFonts w:ascii="Calibri" w:eastAsia="Calibri" w:hAnsi="Calibri" w:cs="Calibri"/>
                  <w:color w:val="1155CC"/>
                  <w:u w:val="single"/>
                </w:rPr>
                <w:t>info@goldmedalwine.com</w:t>
              </w:r>
            </w:hyperlink>
            <w:r w:rsidR="005500D3">
              <w:rPr>
                <w:rFonts w:ascii="Calibri" w:eastAsia="Calibri" w:hAnsi="Calibri" w:cs="Calibri"/>
              </w:rPr>
              <w:t xml:space="preserve"> </w:t>
            </w:r>
          </w:p>
          <w:p w14:paraId="03630DF5" w14:textId="77777777" w:rsidR="00FF0A32" w:rsidRDefault="00E55507">
            <w:pPr>
              <w:widowControl w:val="0"/>
              <w:spacing w:line="288" w:lineRule="auto"/>
              <w:rPr>
                <w:rFonts w:ascii="Calibri" w:eastAsia="Calibri" w:hAnsi="Calibri" w:cs="Calibri"/>
              </w:rPr>
            </w:pPr>
            <w:hyperlink r:id="rId33">
              <w:r w:rsidR="005500D3">
                <w:rPr>
                  <w:rFonts w:ascii="Calibri" w:eastAsia="Calibri" w:hAnsi="Calibri" w:cs="Calibri"/>
                  <w:color w:val="1155CC"/>
                  <w:u w:val="single"/>
                </w:rPr>
                <w:t>www.goldmedalwineclub.com/</w:t>
              </w:r>
            </w:hyperlink>
          </w:p>
          <w:p w14:paraId="0A1B26C8" w14:textId="77777777" w:rsidR="00FF0A32" w:rsidRDefault="005500D3">
            <w:pPr>
              <w:widowControl w:val="0"/>
              <w:spacing w:line="288" w:lineRule="auto"/>
              <w:rPr>
                <w:rFonts w:ascii="Calibri" w:eastAsia="Calibri" w:hAnsi="Calibri" w:cs="Calibri"/>
                <w:i/>
              </w:rPr>
            </w:pPr>
            <w:r>
              <w:rPr>
                <w:rFonts w:ascii="Calibri" w:eastAsia="Calibri" w:hAnsi="Calibri" w:cs="Calibri"/>
                <w:i/>
              </w:rPr>
              <w:t xml:space="preserve">Gold Medal Wine Club is a </w:t>
            </w:r>
            <w:proofErr w:type="spellStart"/>
            <w:r>
              <w:rPr>
                <w:rFonts w:ascii="Calibri" w:eastAsia="Calibri" w:hAnsi="Calibri" w:cs="Calibri"/>
                <w:i/>
              </w:rPr>
              <w:t>a</w:t>
            </w:r>
            <w:proofErr w:type="spellEnd"/>
            <w:r>
              <w:rPr>
                <w:rFonts w:ascii="Calibri" w:eastAsia="Calibri" w:hAnsi="Calibri" w:cs="Calibri"/>
                <w:i/>
              </w:rPr>
              <w:t xml:space="preserve"> club featuring small, authentic wineries from around the world. Wineries that make it into this club must meet strict qualifications to be selected, including awards and recognition.</w:t>
            </w:r>
          </w:p>
        </w:tc>
      </w:tr>
    </w:tbl>
    <w:p w14:paraId="22346AA4" w14:textId="77777777" w:rsidR="00FF0A32" w:rsidRDefault="00FF0A32">
      <w:pPr>
        <w:spacing w:line="288" w:lineRule="auto"/>
        <w:rPr>
          <w:rFonts w:ascii="Calibri" w:eastAsia="Calibri" w:hAnsi="Calibri" w:cs="Calibri"/>
        </w:rPr>
      </w:pPr>
    </w:p>
    <w:p w14:paraId="4FEBCDEC" w14:textId="77777777" w:rsidR="00FF0A32" w:rsidRDefault="00FF0A32">
      <w:pPr>
        <w:spacing w:line="288" w:lineRule="auto"/>
        <w:rPr>
          <w:rFonts w:ascii="Calibri" w:eastAsia="Calibri" w:hAnsi="Calibri" w:cs="Calibri"/>
        </w:rPr>
      </w:pPr>
    </w:p>
    <w:p w14:paraId="2447C75B" w14:textId="77777777" w:rsidR="00FF0A32" w:rsidRDefault="00FF0A32">
      <w:pPr>
        <w:spacing w:line="288" w:lineRule="auto"/>
        <w:rPr>
          <w:rFonts w:ascii="Calibri" w:eastAsia="Calibri" w:hAnsi="Calibri" w:cs="Calibri"/>
        </w:rPr>
      </w:pPr>
    </w:p>
    <w:p w14:paraId="70B7A1C2" w14:textId="77777777" w:rsidR="00FF0A32" w:rsidRDefault="00FF0A32">
      <w:pPr>
        <w:spacing w:line="288" w:lineRule="auto"/>
        <w:rPr>
          <w:rFonts w:ascii="Calibri" w:eastAsia="Calibri" w:hAnsi="Calibri" w:cs="Calibri"/>
        </w:rPr>
      </w:pPr>
    </w:p>
    <w:p w14:paraId="4FC5760E" w14:textId="77777777" w:rsidR="00FF0A32" w:rsidRDefault="00FF0A32">
      <w:pPr>
        <w:spacing w:line="288" w:lineRule="auto"/>
        <w:rPr>
          <w:rFonts w:ascii="Calibri" w:eastAsia="Calibri" w:hAnsi="Calibri" w:cs="Calibri"/>
        </w:rPr>
      </w:pPr>
    </w:p>
    <w:p w14:paraId="654EC42F" w14:textId="77777777" w:rsidR="00FF0A32" w:rsidRDefault="00FF0A32">
      <w:pPr>
        <w:jc w:val="center"/>
        <w:rPr>
          <w:rFonts w:ascii="Calibri" w:eastAsia="Calibri" w:hAnsi="Calibri" w:cs="Calibri"/>
          <w:b/>
        </w:rPr>
      </w:pPr>
    </w:p>
    <w:p w14:paraId="19C93BC2" w14:textId="77777777" w:rsidR="00FF0A32" w:rsidRDefault="00FF0A32">
      <w:pPr>
        <w:jc w:val="center"/>
        <w:rPr>
          <w:rFonts w:ascii="Calibri" w:eastAsia="Calibri" w:hAnsi="Calibri" w:cs="Calibri"/>
          <w:b/>
        </w:rPr>
      </w:pPr>
    </w:p>
    <w:p w14:paraId="58063E8B" w14:textId="77777777" w:rsidR="00FF0A32" w:rsidRDefault="00FF0A32">
      <w:pPr>
        <w:jc w:val="center"/>
        <w:rPr>
          <w:rFonts w:ascii="Calibri" w:eastAsia="Calibri" w:hAnsi="Calibri" w:cs="Calibri"/>
          <w:b/>
        </w:rPr>
      </w:pPr>
    </w:p>
    <w:p w14:paraId="029A35C3" w14:textId="77777777" w:rsidR="00FF0A32" w:rsidRDefault="00FF0A32">
      <w:pPr>
        <w:jc w:val="center"/>
        <w:rPr>
          <w:rFonts w:ascii="Calibri" w:eastAsia="Calibri" w:hAnsi="Calibri" w:cs="Calibri"/>
          <w:b/>
        </w:rPr>
      </w:pPr>
    </w:p>
    <w:p w14:paraId="710D3674" w14:textId="77777777" w:rsidR="00FF0A32" w:rsidRDefault="00FF0A32">
      <w:pPr>
        <w:jc w:val="center"/>
        <w:rPr>
          <w:rFonts w:ascii="Calibri" w:eastAsia="Calibri" w:hAnsi="Calibri" w:cs="Calibri"/>
          <w:b/>
        </w:rPr>
      </w:pPr>
    </w:p>
    <w:p w14:paraId="22EEFE53" w14:textId="77777777" w:rsidR="00FF0A32" w:rsidRDefault="005500D3">
      <w:pPr>
        <w:jc w:val="center"/>
        <w:rPr>
          <w:rFonts w:ascii="Calibri" w:eastAsia="Calibri" w:hAnsi="Calibri" w:cs="Calibri"/>
          <w:b/>
        </w:rPr>
      </w:pPr>
      <w:r>
        <w:rPr>
          <w:rFonts w:ascii="Calibri" w:eastAsia="Calibri" w:hAnsi="Calibri" w:cs="Calibri"/>
          <w:b/>
        </w:rPr>
        <w:t>Wine Competitions</w:t>
      </w:r>
    </w:p>
    <w:tbl>
      <w:tblPr>
        <w:tblStyle w:val="a0"/>
        <w:tblW w:w="93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7560"/>
      </w:tblGrid>
      <w:tr w:rsidR="00FF0A32" w14:paraId="7CE5ABB3" w14:textId="77777777">
        <w:trPr>
          <w:trHeight w:val="2220"/>
        </w:trPr>
        <w:tc>
          <w:tcPr>
            <w:tcW w:w="1770" w:type="dxa"/>
            <w:shd w:val="clear" w:color="auto" w:fill="auto"/>
            <w:tcMar>
              <w:top w:w="100" w:type="dxa"/>
              <w:left w:w="100" w:type="dxa"/>
              <w:bottom w:w="100" w:type="dxa"/>
              <w:right w:w="100" w:type="dxa"/>
            </w:tcMar>
          </w:tcPr>
          <w:p w14:paraId="459F7C36" w14:textId="77777777" w:rsidR="00FF0A32" w:rsidRDefault="005500D3">
            <w:pPr>
              <w:widowControl w:val="0"/>
              <w:spacing w:line="288" w:lineRule="auto"/>
              <w:rPr>
                <w:rFonts w:ascii="Calibri" w:eastAsia="Calibri" w:hAnsi="Calibri" w:cs="Calibri"/>
                <w:b/>
              </w:rPr>
            </w:pPr>
            <w:r>
              <w:rPr>
                <w:rFonts w:ascii="Calibri" w:eastAsia="Calibri" w:hAnsi="Calibri" w:cs="Calibri"/>
                <w:b/>
              </w:rPr>
              <w:t>Company Name:</w:t>
            </w:r>
          </w:p>
          <w:p w14:paraId="126CF717" w14:textId="77777777" w:rsidR="00FF0A32" w:rsidRDefault="005500D3">
            <w:pPr>
              <w:widowControl w:val="0"/>
              <w:spacing w:line="288" w:lineRule="auto"/>
              <w:rPr>
                <w:rFonts w:ascii="Calibri" w:eastAsia="Calibri" w:hAnsi="Calibri" w:cs="Calibri"/>
                <w:b/>
              </w:rPr>
            </w:pPr>
            <w:r>
              <w:rPr>
                <w:rFonts w:ascii="Calibri" w:eastAsia="Calibri" w:hAnsi="Calibri" w:cs="Calibri"/>
                <w:b/>
              </w:rPr>
              <w:t>Website:</w:t>
            </w:r>
          </w:p>
          <w:p w14:paraId="794FEE2A" w14:textId="77777777" w:rsidR="00FF0A32" w:rsidRDefault="005500D3">
            <w:pPr>
              <w:widowControl w:val="0"/>
              <w:spacing w:line="288" w:lineRule="auto"/>
              <w:rPr>
                <w:rFonts w:ascii="Calibri" w:eastAsia="Calibri" w:hAnsi="Calibri" w:cs="Calibri"/>
                <w:b/>
              </w:rPr>
            </w:pPr>
            <w:r>
              <w:rPr>
                <w:rFonts w:ascii="Calibri" w:eastAsia="Calibri" w:hAnsi="Calibri" w:cs="Calibri"/>
                <w:b/>
              </w:rPr>
              <w:t>Competition:</w:t>
            </w:r>
          </w:p>
          <w:p w14:paraId="0A70C609" w14:textId="77777777" w:rsidR="00FF0A32" w:rsidRDefault="005500D3">
            <w:pPr>
              <w:widowControl w:val="0"/>
              <w:spacing w:line="288" w:lineRule="auto"/>
              <w:rPr>
                <w:rFonts w:ascii="Calibri" w:eastAsia="Calibri" w:hAnsi="Calibri" w:cs="Calibri"/>
                <w:b/>
              </w:rPr>
            </w:pPr>
            <w:r>
              <w:rPr>
                <w:rFonts w:ascii="Calibri" w:eastAsia="Calibri" w:hAnsi="Calibri" w:cs="Calibri"/>
                <w:b/>
              </w:rPr>
              <w:t>What they do:</w:t>
            </w:r>
          </w:p>
          <w:p w14:paraId="2369F5A7" w14:textId="77777777" w:rsidR="00FF0A32" w:rsidRDefault="00FF0A32">
            <w:pPr>
              <w:widowControl w:val="0"/>
              <w:spacing w:line="288" w:lineRule="auto"/>
              <w:rPr>
                <w:rFonts w:ascii="Calibri" w:eastAsia="Calibri" w:hAnsi="Calibri" w:cs="Calibri"/>
              </w:rPr>
            </w:pPr>
          </w:p>
          <w:p w14:paraId="3301CBDB" w14:textId="77777777" w:rsidR="00FF0A32" w:rsidRDefault="00FF0A32">
            <w:pPr>
              <w:widowControl w:val="0"/>
              <w:spacing w:line="288" w:lineRule="auto"/>
              <w:rPr>
                <w:rFonts w:ascii="Calibri" w:eastAsia="Calibri" w:hAnsi="Calibri" w:cs="Calibri"/>
              </w:rPr>
            </w:pPr>
          </w:p>
          <w:p w14:paraId="66F64F46" w14:textId="77777777" w:rsidR="00FF0A32" w:rsidRDefault="005500D3">
            <w:pPr>
              <w:widowControl w:val="0"/>
              <w:spacing w:line="288" w:lineRule="auto"/>
              <w:rPr>
                <w:rFonts w:ascii="Calibri" w:eastAsia="Calibri" w:hAnsi="Calibri" w:cs="Calibri"/>
                <w:b/>
              </w:rPr>
            </w:pPr>
            <w:r>
              <w:rPr>
                <w:rFonts w:ascii="Calibri" w:eastAsia="Calibri" w:hAnsi="Calibri" w:cs="Calibri"/>
                <w:b/>
              </w:rPr>
              <w:t>Timeline:</w:t>
            </w:r>
          </w:p>
          <w:p w14:paraId="124C0B8C" w14:textId="77777777" w:rsidR="00FF0A32" w:rsidRDefault="005500D3">
            <w:pPr>
              <w:widowControl w:val="0"/>
              <w:spacing w:line="288" w:lineRule="auto"/>
              <w:rPr>
                <w:rFonts w:ascii="Calibri" w:eastAsia="Calibri" w:hAnsi="Calibri" w:cs="Calibri"/>
                <w:b/>
              </w:rPr>
            </w:pPr>
            <w:r>
              <w:rPr>
                <w:rFonts w:ascii="Calibri" w:eastAsia="Calibri" w:hAnsi="Calibri" w:cs="Calibri"/>
                <w:b/>
              </w:rPr>
              <w:t>Entry Cost:</w:t>
            </w:r>
          </w:p>
        </w:tc>
        <w:tc>
          <w:tcPr>
            <w:tcW w:w="7560" w:type="dxa"/>
            <w:shd w:val="clear" w:color="auto" w:fill="auto"/>
            <w:tcMar>
              <w:top w:w="100" w:type="dxa"/>
              <w:left w:w="100" w:type="dxa"/>
              <w:bottom w:w="100" w:type="dxa"/>
              <w:right w:w="100" w:type="dxa"/>
            </w:tcMar>
          </w:tcPr>
          <w:p w14:paraId="0A63A88B" w14:textId="77777777" w:rsidR="00FF0A32" w:rsidRDefault="005500D3">
            <w:pPr>
              <w:widowControl w:val="0"/>
              <w:spacing w:line="288" w:lineRule="auto"/>
              <w:rPr>
                <w:rFonts w:ascii="Calibri" w:eastAsia="Calibri" w:hAnsi="Calibri" w:cs="Calibri"/>
                <w:color w:val="1155CC"/>
                <w:u w:val="single"/>
              </w:rPr>
            </w:pPr>
            <w:r>
              <w:rPr>
                <w:rFonts w:ascii="Calibri" w:eastAsia="Calibri" w:hAnsi="Calibri" w:cs="Calibri"/>
              </w:rPr>
              <w:t>Decanter</w:t>
            </w:r>
            <w:r>
              <w:fldChar w:fldCharType="begin"/>
            </w:r>
            <w:r>
              <w:instrText xml:space="preserve"> HYPERLINK "https://www.decanter.com/awards-home/dwwa-es/fechas-clave-y-precios-dwwa-278713/" </w:instrText>
            </w:r>
            <w:r>
              <w:fldChar w:fldCharType="separate"/>
            </w:r>
          </w:p>
          <w:p w14:paraId="2C459631" w14:textId="77777777" w:rsidR="00FF0A32" w:rsidRDefault="005500D3">
            <w:pPr>
              <w:widowControl w:val="0"/>
              <w:spacing w:line="288" w:lineRule="auto"/>
              <w:rPr>
                <w:rFonts w:ascii="Calibri" w:eastAsia="Calibri" w:hAnsi="Calibri" w:cs="Calibri"/>
              </w:rPr>
            </w:pPr>
            <w:r>
              <w:rPr>
                <w:rFonts w:ascii="Calibri" w:eastAsia="Calibri" w:hAnsi="Calibri" w:cs="Calibri"/>
                <w:color w:val="1155CC"/>
                <w:u w:val="single"/>
              </w:rPr>
              <w:t>decanter.com/awards-home/dwwa-es/fechas-clave-y-precios-dwwa-278713/</w:t>
            </w:r>
            <w:r>
              <w:fldChar w:fldCharType="end"/>
            </w:r>
          </w:p>
          <w:p w14:paraId="049FAA66" w14:textId="77777777" w:rsidR="00FF0A32" w:rsidRDefault="005500D3">
            <w:pPr>
              <w:widowControl w:val="0"/>
              <w:spacing w:line="288" w:lineRule="auto"/>
              <w:rPr>
                <w:rFonts w:ascii="Calibri" w:eastAsia="Calibri" w:hAnsi="Calibri" w:cs="Calibri"/>
              </w:rPr>
            </w:pPr>
            <w:r>
              <w:rPr>
                <w:rFonts w:ascii="Calibri" w:eastAsia="Calibri" w:hAnsi="Calibri" w:cs="Calibri"/>
              </w:rPr>
              <w:t>Decanter Worldwide Wine Awards</w:t>
            </w:r>
          </w:p>
          <w:p w14:paraId="7C58C14D" w14:textId="77777777" w:rsidR="00FF0A32" w:rsidRDefault="005500D3">
            <w:pPr>
              <w:widowControl w:val="0"/>
              <w:spacing w:line="288" w:lineRule="auto"/>
              <w:rPr>
                <w:rFonts w:ascii="Calibri" w:eastAsia="Calibri" w:hAnsi="Calibri" w:cs="Calibri"/>
                <w:i/>
              </w:rPr>
            </w:pPr>
            <w:r>
              <w:rPr>
                <w:rFonts w:ascii="Calibri" w:eastAsia="Calibri" w:hAnsi="Calibri" w:cs="Calibri"/>
                <w:i/>
              </w:rPr>
              <w:t xml:space="preserve">“Judging is </w:t>
            </w:r>
            <w:proofErr w:type="spellStart"/>
            <w:r>
              <w:rPr>
                <w:rFonts w:ascii="Calibri" w:eastAsia="Calibri" w:hAnsi="Calibri" w:cs="Calibri"/>
                <w:i/>
              </w:rPr>
              <w:t>organised</w:t>
            </w:r>
            <w:proofErr w:type="spellEnd"/>
            <w:r>
              <w:rPr>
                <w:rFonts w:ascii="Calibri" w:eastAsia="Calibri" w:hAnsi="Calibri" w:cs="Calibri"/>
                <w:i/>
              </w:rPr>
              <w:t xml:space="preserve"> into categories, based on region...The judges taste wines individually. They know the region, style and price bracket, but they don’t know... the brand name. They compare notes and reach a consensus on each wine’s medal. Medal categories correspond to the 100-point scoring system used by Decanter and many top wine critics around the world.”</w:t>
            </w:r>
          </w:p>
          <w:p w14:paraId="73FC944A" w14:textId="77777777" w:rsidR="00FF0A32" w:rsidRDefault="005500D3">
            <w:pPr>
              <w:widowControl w:val="0"/>
              <w:spacing w:line="288" w:lineRule="auto"/>
              <w:rPr>
                <w:rFonts w:ascii="Calibri" w:eastAsia="Calibri" w:hAnsi="Calibri" w:cs="Calibri"/>
              </w:rPr>
            </w:pPr>
            <w:r>
              <w:rPr>
                <w:rFonts w:ascii="Calibri" w:eastAsia="Calibri" w:hAnsi="Calibri" w:cs="Calibri"/>
              </w:rPr>
              <w:t>Entry Deadline: 1 March 2019</w:t>
            </w:r>
          </w:p>
          <w:p w14:paraId="3BD1DBAF" w14:textId="77777777" w:rsidR="00FF0A32" w:rsidRDefault="005500D3">
            <w:pPr>
              <w:widowControl w:val="0"/>
              <w:spacing w:line="288" w:lineRule="auto"/>
              <w:rPr>
                <w:rFonts w:ascii="Calibri" w:eastAsia="Calibri" w:hAnsi="Calibri" w:cs="Calibri"/>
              </w:rPr>
            </w:pPr>
            <w:r>
              <w:rPr>
                <w:rFonts w:ascii="Calibri" w:eastAsia="Calibri" w:hAnsi="Calibri" w:cs="Calibri"/>
              </w:rPr>
              <w:t>$250 USD per entry</w:t>
            </w:r>
          </w:p>
        </w:tc>
      </w:tr>
      <w:tr w:rsidR="00FF0A32" w14:paraId="0D8A6E9E" w14:textId="77777777">
        <w:trPr>
          <w:trHeight w:val="1220"/>
        </w:trPr>
        <w:tc>
          <w:tcPr>
            <w:tcW w:w="1770" w:type="dxa"/>
            <w:shd w:val="clear" w:color="auto" w:fill="auto"/>
            <w:tcMar>
              <w:top w:w="100" w:type="dxa"/>
              <w:left w:w="100" w:type="dxa"/>
              <w:bottom w:w="100" w:type="dxa"/>
              <w:right w:w="100" w:type="dxa"/>
            </w:tcMar>
          </w:tcPr>
          <w:p w14:paraId="11F8FE25" w14:textId="77777777" w:rsidR="00FF0A32" w:rsidRDefault="005500D3">
            <w:pPr>
              <w:widowControl w:val="0"/>
              <w:spacing w:line="288" w:lineRule="auto"/>
              <w:rPr>
                <w:rFonts w:ascii="Calibri" w:eastAsia="Calibri" w:hAnsi="Calibri" w:cs="Calibri"/>
                <w:b/>
              </w:rPr>
            </w:pPr>
            <w:r>
              <w:rPr>
                <w:rFonts w:ascii="Calibri" w:eastAsia="Calibri" w:hAnsi="Calibri" w:cs="Calibri"/>
                <w:b/>
              </w:rPr>
              <w:t>Company Name:</w:t>
            </w:r>
          </w:p>
          <w:p w14:paraId="183A9EB2" w14:textId="77777777" w:rsidR="00FF0A32" w:rsidRDefault="005500D3">
            <w:pPr>
              <w:widowControl w:val="0"/>
              <w:spacing w:line="288" w:lineRule="auto"/>
              <w:rPr>
                <w:rFonts w:ascii="Calibri" w:eastAsia="Calibri" w:hAnsi="Calibri" w:cs="Calibri"/>
                <w:b/>
                <w:sz w:val="12"/>
                <w:szCs w:val="12"/>
              </w:rPr>
            </w:pPr>
            <w:r>
              <w:rPr>
                <w:rFonts w:ascii="Calibri" w:eastAsia="Calibri" w:hAnsi="Calibri" w:cs="Calibri"/>
                <w:b/>
              </w:rPr>
              <w:t>Website:</w:t>
            </w:r>
          </w:p>
          <w:p w14:paraId="1BE6D08F" w14:textId="77777777" w:rsidR="00FF0A32" w:rsidRDefault="005500D3">
            <w:pPr>
              <w:widowControl w:val="0"/>
              <w:spacing w:line="288" w:lineRule="auto"/>
              <w:rPr>
                <w:rFonts w:ascii="Calibri" w:eastAsia="Calibri" w:hAnsi="Calibri" w:cs="Calibri"/>
                <w:b/>
              </w:rPr>
            </w:pPr>
            <w:r>
              <w:rPr>
                <w:rFonts w:ascii="Calibri" w:eastAsia="Calibri" w:hAnsi="Calibri" w:cs="Calibri"/>
                <w:b/>
              </w:rPr>
              <w:t>Competition:</w:t>
            </w:r>
          </w:p>
          <w:p w14:paraId="00DBB2C7" w14:textId="77777777" w:rsidR="00FF0A32" w:rsidRDefault="005500D3">
            <w:pPr>
              <w:widowControl w:val="0"/>
              <w:spacing w:line="288" w:lineRule="auto"/>
              <w:rPr>
                <w:rFonts w:ascii="Calibri" w:eastAsia="Calibri" w:hAnsi="Calibri" w:cs="Calibri"/>
                <w:sz w:val="24"/>
                <w:szCs w:val="24"/>
              </w:rPr>
            </w:pPr>
            <w:r>
              <w:rPr>
                <w:rFonts w:ascii="Calibri" w:eastAsia="Calibri" w:hAnsi="Calibri" w:cs="Calibri"/>
                <w:b/>
              </w:rPr>
              <w:t>What they do:</w:t>
            </w:r>
          </w:p>
          <w:p w14:paraId="076631F2" w14:textId="77777777" w:rsidR="00FF0A32" w:rsidRDefault="00FF0A32">
            <w:pPr>
              <w:widowControl w:val="0"/>
              <w:spacing w:line="288" w:lineRule="auto"/>
              <w:rPr>
                <w:rFonts w:ascii="Calibri" w:eastAsia="Calibri" w:hAnsi="Calibri" w:cs="Calibri"/>
              </w:rPr>
            </w:pPr>
          </w:p>
          <w:p w14:paraId="7696C67C" w14:textId="77777777" w:rsidR="00FF0A32" w:rsidRDefault="00FF0A32">
            <w:pPr>
              <w:widowControl w:val="0"/>
              <w:spacing w:line="288" w:lineRule="auto"/>
              <w:rPr>
                <w:rFonts w:ascii="Calibri" w:eastAsia="Calibri" w:hAnsi="Calibri" w:cs="Calibri"/>
              </w:rPr>
            </w:pPr>
          </w:p>
          <w:p w14:paraId="114989E2" w14:textId="77777777" w:rsidR="00FF0A32" w:rsidRDefault="005500D3">
            <w:pPr>
              <w:widowControl w:val="0"/>
              <w:spacing w:line="288" w:lineRule="auto"/>
              <w:rPr>
                <w:rFonts w:ascii="Calibri" w:eastAsia="Calibri" w:hAnsi="Calibri" w:cs="Calibri"/>
                <w:b/>
              </w:rPr>
            </w:pPr>
            <w:r>
              <w:rPr>
                <w:rFonts w:ascii="Calibri" w:eastAsia="Calibri" w:hAnsi="Calibri" w:cs="Calibri"/>
                <w:b/>
              </w:rPr>
              <w:t>Timeline:</w:t>
            </w:r>
          </w:p>
          <w:p w14:paraId="4D3B6483" w14:textId="77777777" w:rsidR="00FF0A32" w:rsidRDefault="005500D3">
            <w:pPr>
              <w:widowControl w:val="0"/>
              <w:spacing w:line="288" w:lineRule="auto"/>
              <w:rPr>
                <w:rFonts w:ascii="Calibri" w:eastAsia="Calibri" w:hAnsi="Calibri" w:cs="Calibri"/>
                <w:b/>
              </w:rPr>
            </w:pPr>
            <w:r>
              <w:rPr>
                <w:rFonts w:ascii="Calibri" w:eastAsia="Calibri" w:hAnsi="Calibri" w:cs="Calibri"/>
                <w:b/>
              </w:rPr>
              <w:t>Entry Cost:</w:t>
            </w:r>
          </w:p>
        </w:tc>
        <w:tc>
          <w:tcPr>
            <w:tcW w:w="7560" w:type="dxa"/>
            <w:shd w:val="clear" w:color="auto" w:fill="auto"/>
            <w:tcMar>
              <w:top w:w="100" w:type="dxa"/>
              <w:left w:w="100" w:type="dxa"/>
              <w:bottom w:w="100" w:type="dxa"/>
              <w:right w:w="100" w:type="dxa"/>
            </w:tcMar>
          </w:tcPr>
          <w:p w14:paraId="7A8BE561" w14:textId="77777777" w:rsidR="00FF0A32" w:rsidRDefault="005500D3">
            <w:pPr>
              <w:widowControl w:val="0"/>
              <w:spacing w:line="288" w:lineRule="auto"/>
              <w:rPr>
                <w:rFonts w:ascii="Calibri" w:eastAsia="Calibri" w:hAnsi="Calibri" w:cs="Calibri"/>
              </w:rPr>
            </w:pPr>
            <w:r>
              <w:rPr>
                <w:rFonts w:ascii="Calibri" w:eastAsia="Calibri" w:hAnsi="Calibri" w:cs="Calibri"/>
              </w:rPr>
              <w:t xml:space="preserve">The International Wine &amp; Spirit Competition </w:t>
            </w:r>
            <w:proofErr w:type="gramStart"/>
            <w:r>
              <w:rPr>
                <w:rFonts w:ascii="Calibri" w:eastAsia="Calibri" w:hAnsi="Calibri" w:cs="Calibri"/>
              </w:rPr>
              <w:t>Ltd  (</w:t>
            </w:r>
            <w:proofErr w:type="spellStart"/>
            <w:proofErr w:type="gramEnd"/>
            <w:r>
              <w:rPr>
                <w:rFonts w:ascii="Calibri" w:eastAsia="Calibri" w:hAnsi="Calibri" w:cs="Calibri"/>
              </w:rPr>
              <w:t>IWSC</w:t>
            </w:r>
            <w:proofErr w:type="spellEnd"/>
            <w:r>
              <w:rPr>
                <w:rFonts w:ascii="Calibri" w:eastAsia="Calibri" w:hAnsi="Calibri" w:cs="Calibri"/>
              </w:rPr>
              <w:t>)</w:t>
            </w:r>
          </w:p>
          <w:p w14:paraId="63EBBABD" w14:textId="77777777" w:rsidR="00FF0A32" w:rsidRDefault="00E55507">
            <w:pPr>
              <w:widowControl w:val="0"/>
              <w:spacing w:line="288" w:lineRule="auto"/>
              <w:rPr>
                <w:rFonts w:ascii="Calibri" w:eastAsia="Calibri" w:hAnsi="Calibri" w:cs="Calibri"/>
              </w:rPr>
            </w:pPr>
            <w:hyperlink r:id="rId34">
              <w:r w:rsidR="005500D3">
                <w:rPr>
                  <w:rFonts w:ascii="Calibri" w:eastAsia="Calibri" w:hAnsi="Calibri" w:cs="Calibri"/>
                  <w:color w:val="1155CC"/>
                  <w:u w:val="single"/>
                </w:rPr>
                <w:t>https://www.iwsc.net/how-to-enter</w:t>
              </w:r>
            </w:hyperlink>
          </w:p>
          <w:p w14:paraId="6567D247" w14:textId="77777777" w:rsidR="00FF0A32" w:rsidRDefault="005500D3">
            <w:pPr>
              <w:widowControl w:val="0"/>
              <w:spacing w:line="288" w:lineRule="auto"/>
              <w:rPr>
                <w:rFonts w:ascii="Calibri" w:eastAsia="Calibri" w:hAnsi="Calibri" w:cs="Calibri"/>
              </w:rPr>
            </w:pPr>
            <w:r>
              <w:rPr>
                <w:rFonts w:ascii="Calibri" w:eastAsia="Calibri" w:hAnsi="Calibri" w:cs="Calibri"/>
              </w:rPr>
              <w:t>Southern Hemisphere (Wine)</w:t>
            </w:r>
          </w:p>
          <w:p w14:paraId="5AFAE407" w14:textId="77777777" w:rsidR="00FF0A32" w:rsidRDefault="005500D3">
            <w:pPr>
              <w:widowControl w:val="0"/>
              <w:spacing w:line="288" w:lineRule="auto"/>
              <w:rPr>
                <w:rFonts w:ascii="Calibri" w:eastAsia="Calibri" w:hAnsi="Calibri" w:cs="Calibri"/>
                <w:i/>
              </w:rPr>
            </w:pPr>
            <w:r>
              <w:rPr>
                <w:i/>
                <w:color w:val="171717"/>
              </w:rPr>
              <w:t xml:space="preserve">“Entries are received from 90 countries worldwide and each sample is judged according to its class... the competition does not only recognize excellence in wines and spirits, but also individuals, with awards such as Winemaker of the Year, Wine Communicator of the Year </w:t>
            </w:r>
            <w:proofErr w:type="spellStart"/>
            <w:r>
              <w:rPr>
                <w:i/>
                <w:color w:val="171717"/>
              </w:rPr>
              <w:t>ad</w:t>
            </w:r>
            <w:proofErr w:type="spellEnd"/>
            <w:r>
              <w:rPr>
                <w:i/>
                <w:color w:val="171717"/>
              </w:rPr>
              <w:t xml:space="preserve"> Wine Buying Team of the year.”</w:t>
            </w:r>
          </w:p>
          <w:p w14:paraId="660AD282" w14:textId="77777777" w:rsidR="00FF0A32" w:rsidRDefault="005500D3">
            <w:pPr>
              <w:widowControl w:val="0"/>
              <w:spacing w:line="288" w:lineRule="auto"/>
              <w:rPr>
                <w:rFonts w:ascii="Calibri" w:eastAsia="Calibri" w:hAnsi="Calibri" w:cs="Calibri"/>
              </w:rPr>
            </w:pPr>
            <w:r>
              <w:rPr>
                <w:rFonts w:ascii="Calibri" w:eastAsia="Calibri" w:hAnsi="Calibri" w:cs="Calibri"/>
              </w:rPr>
              <w:t>Entry Deadline: 17 July 2019</w:t>
            </w:r>
          </w:p>
          <w:p w14:paraId="483AA9A1" w14:textId="77777777" w:rsidR="00FF0A32" w:rsidRDefault="005500D3">
            <w:pPr>
              <w:widowControl w:val="0"/>
              <w:spacing w:line="288" w:lineRule="auto"/>
              <w:rPr>
                <w:rFonts w:ascii="Calibri" w:eastAsia="Calibri" w:hAnsi="Calibri" w:cs="Calibri"/>
              </w:rPr>
            </w:pPr>
            <w:r>
              <w:rPr>
                <w:rFonts w:ascii="Calibri" w:eastAsia="Calibri" w:hAnsi="Calibri" w:cs="Calibri"/>
              </w:rPr>
              <w:t>150 Euros per entry</w:t>
            </w:r>
          </w:p>
        </w:tc>
      </w:tr>
      <w:tr w:rsidR="00FF0A32" w14:paraId="2D96C7F3" w14:textId="77777777">
        <w:trPr>
          <w:trHeight w:val="1220"/>
        </w:trPr>
        <w:tc>
          <w:tcPr>
            <w:tcW w:w="1770" w:type="dxa"/>
            <w:shd w:val="clear" w:color="auto" w:fill="auto"/>
            <w:tcMar>
              <w:top w:w="100" w:type="dxa"/>
              <w:left w:w="100" w:type="dxa"/>
              <w:bottom w:w="100" w:type="dxa"/>
              <w:right w:w="100" w:type="dxa"/>
            </w:tcMar>
          </w:tcPr>
          <w:p w14:paraId="12C250CF" w14:textId="77777777" w:rsidR="00FF0A32" w:rsidRDefault="005500D3">
            <w:pPr>
              <w:widowControl w:val="0"/>
              <w:spacing w:line="288" w:lineRule="auto"/>
              <w:rPr>
                <w:rFonts w:ascii="Calibri" w:eastAsia="Calibri" w:hAnsi="Calibri" w:cs="Calibri"/>
                <w:b/>
              </w:rPr>
            </w:pPr>
            <w:r>
              <w:rPr>
                <w:rFonts w:ascii="Calibri" w:eastAsia="Calibri" w:hAnsi="Calibri" w:cs="Calibri"/>
                <w:b/>
              </w:rPr>
              <w:t>Company Name:</w:t>
            </w:r>
          </w:p>
          <w:p w14:paraId="43A2CB86" w14:textId="77777777" w:rsidR="00FF0A32" w:rsidRDefault="005500D3">
            <w:pPr>
              <w:widowControl w:val="0"/>
              <w:spacing w:line="288" w:lineRule="auto"/>
              <w:rPr>
                <w:rFonts w:ascii="Calibri" w:eastAsia="Calibri" w:hAnsi="Calibri" w:cs="Calibri"/>
                <w:b/>
                <w:sz w:val="12"/>
                <w:szCs w:val="12"/>
              </w:rPr>
            </w:pPr>
            <w:r>
              <w:rPr>
                <w:rFonts w:ascii="Calibri" w:eastAsia="Calibri" w:hAnsi="Calibri" w:cs="Calibri"/>
                <w:b/>
              </w:rPr>
              <w:t>Website:</w:t>
            </w:r>
          </w:p>
          <w:p w14:paraId="5766A19B" w14:textId="77777777" w:rsidR="00FF0A32" w:rsidRDefault="005500D3">
            <w:pPr>
              <w:widowControl w:val="0"/>
              <w:spacing w:line="288" w:lineRule="auto"/>
              <w:rPr>
                <w:rFonts w:ascii="Calibri" w:eastAsia="Calibri" w:hAnsi="Calibri" w:cs="Calibri"/>
                <w:b/>
              </w:rPr>
            </w:pPr>
            <w:r>
              <w:rPr>
                <w:rFonts w:ascii="Calibri" w:eastAsia="Calibri" w:hAnsi="Calibri" w:cs="Calibri"/>
                <w:b/>
              </w:rPr>
              <w:t>Competition:</w:t>
            </w:r>
          </w:p>
          <w:p w14:paraId="17528D8E" w14:textId="77777777" w:rsidR="00FF0A32" w:rsidRDefault="005500D3">
            <w:pPr>
              <w:widowControl w:val="0"/>
              <w:spacing w:line="288" w:lineRule="auto"/>
              <w:rPr>
                <w:rFonts w:ascii="Calibri" w:eastAsia="Calibri" w:hAnsi="Calibri" w:cs="Calibri"/>
                <w:sz w:val="24"/>
                <w:szCs w:val="24"/>
              </w:rPr>
            </w:pPr>
            <w:r>
              <w:rPr>
                <w:rFonts w:ascii="Calibri" w:eastAsia="Calibri" w:hAnsi="Calibri" w:cs="Calibri"/>
                <w:b/>
              </w:rPr>
              <w:t>What they do:</w:t>
            </w:r>
          </w:p>
          <w:p w14:paraId="550D36AF" w14:textId="77777777" w:rsidR="00FF0A32" w:rsidRDefault="00FF0A32">
            <w:pPr>
              <w:widowControl w:val="0"/>
              <w:spacing w:line="288" w:lineRule="auto"/>
              <w:rPr>
                <w:rFonts w:ascii="Calibri" w:eastAsia="Calibri" w:hAnsi="Calibri" w:cs="Calibri"/>
                <w:b/>
              </w:rPr>
            </w:pPr>
          </w:p>
          <w:p w14:paraId="76F7B6F4" w14:textId="77777777" w:rsidR="00FF0A32" w:rsidRDefault="00FF0A32">
            <w:pPr>
              <w:widowControl w:val="0"/>
              <w:spacing w:line="288" w:lineRule="auto"/>
              <w:rPr>
                <w:rFonts w:ascii="Calibri" w:eastAsia="Calibri" w:hAnsi="Calibri" w:cs="Calibri"/>
                <w:b/>
              </w:rPr>
            </w:pPr>
          </w:p>
          <w:p w14:paraId="1832B79D" w14:textId="77777777" w:rsidR="00FF0A32" w:rsidRDefault="00FF0A32">
            <w:pPr>
              <w:widowControl w:val="0"/>
              <w:spacing w:line="288" w:lineRule="auto"/>
              <w:rPr>
                <w:rFonts w:ascii="Calibri" w:eastAsia="Calibri" w:hAnsi="Calibri" w:cs="Calibri"/>
                <w:b/>
              </w:rPr>
            </w:pPr>
          </w:p>
          <w:p w14:paraId="6CBAB702" w14:textId="77777777" w:rsidR="00FF0A32" w:rsidRDefault="005500D3">
            <w:pPr>
              <w:widowControl w:val="0"/>
              <w:spacing w:line="288" w:lineRule="auto"/>
              <w:rPr>
                <w:rFonts w:ascii="Calibri" w:eastAsia="Calibri" w:hAnsi="Calibri" w:cs="Calibri"/>
                <w:b/>
              </w:rPr>
            </w:pPr>
            <w:r>
              <w:rPr>
                <w:rFonts w:ascii="Calibri" w:eastAsia="Calibri" w:hAnsi="Calibri" w:cs="Calibri"/>
                <w:b/>
              </w:rPr>
              <w:t>Timeline:</w:t>
            </w:r>
          </w:p>
          <w:p w14:paraId="520BB1AD" w14:textId="77777777" w:rsidR="00FF0A32" w:rsidRDefault="005500D3">
            <w:pPr>
              <w:widowControl w:val="0"/>
              <w:spacing w:line="288" w:lineRule="auto"/>
              <w:rPr>
                <w:rFonts w:ascii="Calibri" w:eastAsia="Calibri" w:hAnsi="Calibri" w:cs="Calibri"/>
                <w:b/>
              </w:rPr>
            </w:pPr>
            <w:r>
              <w:rPr>
                <w:rFonts w:ascii="Calibri" w:eastAsia="Calibri" w:hAnsi="Calibri" w:cs="Calibri"/>
                <w:b/>
              </w:rPr>
              <w:t>Entry Cost:</w:t>
            </w:r>
          </w:p>
        </w:tc>
        <w:tc>
          <w:tcPr>
            <w:tcW w:w="7560" w:type="dxa"/>
            <w:shd w:val="clear" w:color="auto" w:fill="auto"/>
            <w:tcMar>
              <w:top w:w="100" w:type="dxa"/>
              <w:left w:w="100" w:type="dxa"/>
              <w:bottom w:w="100" w:type="dxa"/>
              <w:right w:w="100" w:type="dxa"/>
            </w:tcMar>
          </w:tcPr>
          <w:p w14:paraId="25AC0DB2" w14:textId="77777777" w:rsidR="00FF0A32" w:rsidRDefault="005500D3">
            <w:pPr>
              <w:rPr>
                <w:rFonts w:ascii="Calibri" w:eastAsia="Calibri" w:hAnsi="Calibri" w:cs="Calibri"/>
              </w:rPr>
            </w:pPr>
            <w:proofErr w:type="spellStart"/>
            <w:r>
              <w:rPr>
                <w:rFonts w:ascii="Calibri" w:eastAsia="Calibri" w:hAnsi="Calibri" w:cs="Calibri"/>
              </w:rPr>
              <w:t>TexasMonthly</w:t>
            </w:r>
            <w:proofErr w:type="spellEnd"/>
            <w:r>
              <w:rPr>
                <w:rFonts w:ascii="Calibri" w:eastAsia="Calibri" w:hAnsi="Calibri" w:cs="Calibri"/>
              </w:rPr>
              <w:t xml:space="preserve"> International Wine Awards</w:t>
            </w:r>
          </w:p>
          <w:p w14:paraId="549622F4" w14:textId="77777777" w:rsidR="00FF0A32" w:rsidRDefault="00E55507">
            <w:pPr>
              <w:widowControl w:val="0"/>
              <w:spacing w:line="288" w:lineRule="auto"/>
              <w:rPr>
                <w:rFonts w:ascii="Calibri" w:eastAsia="Calibri" w:hAnsi="Calibri" w:cs="Calibri"/>
              </w:rPr>
            </w:pPr>
            <w:hyperlink r:id="rId35">
              <w:r w:rsidR="005500D3">
                <w:rPr>
                  <w:rFonts w:ascii="Calibri" w:eastAsia="Calibri" w:hAnsi="Calibri" w:cs="Calibri"/>
                  <w:color w:val="1155CC"/>
                  <w:u w:val="single"/>
                </w:rPr>
                <w:t>https://competition.texsomiwa.com/wines/results</w:t>
              </w:r>
            </w:hyperlink>
          </w:p>
          <w:p w14:paraId="1EC7DAD0" w14:textId="77777777" w:rsidR="00FF0A32" w:rsidRDefault="005500D3">
            <w:pPr>
              <w:widowControl w:val="0"/>
              <w:spacing w:line="288" w:lineRule="auto"/>
              <w:rPr>
                <w:rFonts w:ascii="Calibri" w:eastAsia="Calibri" w:hAnsi="Calibri" w:cs="Calibri"/>
              </w:rPr>
            </w:pPr>
            <w:r>
              <w:rPr>
                <w:rFonts w:ascii="Calibri" w:eastAsia="Calibri" w:hAnsi="Calibri" w:cs="Calibri"/>
              </w:rPr>
              <w:t>International Wine Awards</w:t>
            </w:r>
          </w:p>
          <w:p w14:paraId="74220DD0" w14:textId="77777777" w:rsidR="00FF0A32" w:rsidRDefault="005500D3">
            <w:pPr>
              <w:widowControl w:val="0"/>
              <w:spacing w:line="288" w:lineRule="auto"/>
              <w:rPr>
                <w:rFonts w:ascii="Calibri" w:eastAsia="Calibri" w:hAnsi="Calibri" w:cs="Calibri"/>
                <w:i/>
              </w:rPr>
            </w:pPr>
            <w:r>
              <w:rPr>
                <w:rFonts w:ascii="Calibri" w:eastAsia="Calibri" w:hAnsi="Calibri" w:cs="Calibri"/>
                <w:i/>
                <w:highlight w:val="white"/>
              </w:rPr>
              <w:t xml:space="preserve">“The </w:t>
            </w:r>
            <w:proofErr w:type="spellStart"/>
            <w:r>
              <w:rPr>
                <w:rFonts w:ascii="Calibri" w:eastAsia="Calibri" w:hAnsi="Calibri" w:cs="Calibri"/>
                <w:i/>
                <w:highlight w:val="white"/>
              </w:rPr>
              <w:t>TEXSOM</w:t>
            </w:r>
            <w:proofErr w:type="spellEnd"/>
            <w:r>
              <w:rPr>
                <w:rFonts w:ascii="Calibri" w:eastAsia="Calibri" w:hAnsi="Calibri" w:cs="Calibri"/>
                <w:i/>
                <w:highlight w:val="white"/>
              </w:rPr>
              <w:t xml:space="preserve"> International Wine Awards judging is conducted by panels of four qualified tasters...Each panel includes a trained Panel Director from the </w:t>
            </w:r>
            <w:proofErr w:type="spellStart"/>
            <w:r>
              <w:rPr>
                <w:rFonts w:ascii="Calibri" w:eastAsia="Calibri" w:hAnsi="Calibri" w:cs="Calibri"/>
                <w:i/>
                <w:highlight w:val="white"/>
              </w:rPr>
              <w:t>TEXSOM</w:t>
            </w:r>
            <w:proofErr w:type="spellEnd"/>
            <w:r>
              <w:rPr>
                <w:rFonts w:ascii="Calibri" w:eastAsia="Calibri" w:hAnsi="Calibri" w:cs="Calibri"/>
                <w:i/>
                <w:highlight w:val="white"/>
              </w:rPr>
              <w:t xml:space="preserve"> International Wine Awards team to facilitate the judging flow and record-keeping...Each judging panel is assembled with a mix of disciplines including judges with specialist skills and those with a global perspective so that multiple viewpoints will be considered in the evaluation of the wines.”</w:t>
            </w:r>
          </w:p>
          <w:p w14:paraId="5978E3DD" w14:textId="77777777" w:rsidR="00FF0A32" w:rsidRDefault="005500D3">
            <w:pPr>
              <w:widowControl w:val="0"/>
              <w:spacing w:line="288" w:lineRule="auto"/>
              <w:rPr>
                <w:rFonts w:ascii="Calibri" w:eastAsia="Calibri" w:hAnsi="Calibri" w:cs="Calibri"/>
              </w:rPr>
            </w:pPr>
            <w:r>
              <w:rPr>
                <w:rFonts w:ascii="Calibri" w:eastAsia="Calibri" w:hAnsi="Calibri" w:cs="Calibri"/>
              </w:rPr>
              <w:t>Entry Deadline: 31 January 2019</w:t>
            </w:r>
          </w:p>
          <w:p w14:paraId="0DCA8681" w14:textId="77777777" w:rsidR="00FF0A32" w:rsidRDefault="005500D3">
            <w:pPr>
              <w:widowControl w:val="0"/>
              <w:spacing w:line="288" w:lineRule="auto"/>
              <w:rPr>
                <w:rFonts w:ascii="Calibri" w:eastAsia="Calibri" w:hAnsi="Calibri" w:cs="Calibri"/>
              </w:rPr>
            </w:pPr>
            <w:r>
              <w:rPr>
                <w:rFonts w:ascii="Calibri" w:eastAsia="Calibri" w:hAnsi="Calibri" w:cs="Calibri"/>
              </w:rPr>
              <w:t>$105 USD per entry</w:t>
            </w:r>
          </w:p>
        </w:tc>
      </w:tr>
    </w:tbl>
    <w:p w14:paraId="0C817AE4" w14:textId="77777777" w:rsidR="00FF0A32" w:rsidRDefault="00FF0A32">
      <w:pPr>
        <w:spacing w:line="288" w:lineRule="auto"/>
        <w:rPr>
          <w:rFonts w:ascii="Calibri" w:eastAsia="Calibri" w:hAnsi="Calibri" w:cs="Calibri"/>
        </w:rPr>
      </w:pPr>
    </w:p>
    <w:p w14:paraId="5E54267D" w14:textId="77777777" w:rsidR="00FF0A32" w:rsidRDefault="005500D3">
      <w:pPr>
        <w:jc w:val="center"/>
        <w:rPr>
          <w:rFonts w:ascii="Calibri" w:eastAsia="Calibri" w:hAnsi="Calibri" w:cs="Calibri"/>
        </w:rPr>
      </w:pPr>
      <w:r>
        <w:br w:type="page"/>
      </w:r>
    </w:p>
    <w:p w14:paraId="5D5562F3" w14:textId="77777777" w:rsidR="00FF0A32" w:rsidRDefault="005500D3">
      <w:pPr>
        <w:jc w:val="center"/>
        <w:rPr>
          <w:rFonts w:ascii="Calibri" w:eastAsia="Calibri" w:hAnsi="Calibri" w:cs="Calibri"/>
          <w:b/>
        </w:rPr>
      </w:pPr>
      <w:r>
        <w:rPr>
          <w:rFonts w:ascii="Calibri" w:eastAsia="Calibri" w:hAnsi="Calibri" w:cs="Calibri"/>
          <w:b/>
        </w:rPr>
        <w:lastRenderedPageBreak/>
        <w:t>E-Commerce</w:t>
      </w:r>
    </w:p>
    <w:tbl>
      <w:tblPr>
        <w:tblStyle w:val="a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0"/>
        <w:gridCol w:w="6810"/>
      </w:tblGrid>
      <w:tr w:rsidR="00FF0A32" w14:paraId="35143FC2" w14:textId="77777777">
        <w:trPr>
          <w:trHeight w:val="1220"/>
        </w:trPr>
        <w:tc>
          <w:tcPr>
            <w:tcW w:w="2550" w:type="dxa"/>
            <w:shd w:val="clear" w:color="auto" w:fill="auto"/>
            <w:tcMar>
              <w:top w:w="100" w:type="dxa"/>
              <w:left w:w="100" w:type="dxa"/>
              <w:bottom w:w="100" w:type="dxa"/>
              <w:right w:w="100" w:type="dxa"/>
            </w:tcMar>
          </w:tcPr>
          <w:p w14:paraId="2FC1E071" w14:textId="77777777" w:rsidR="00FF0A32" w:rsidRDefault="005500D3">
            <w:pPr>
              <w:widowControl w:val="0"/>
              <w:spacing w:line="288" w:lineRule="auto"/>
              <w:rPr>
                <w:rFonts w:ascii="Calibri" w:eastAsia="Calibri" w:hAnsi="Calibri" w:cs="Calibri"/>
                <w:b/>
              </w:rPr>
            </w:pPr>
            <w:r>
              <w:rPr>
                <w:rFonts w:ascii="Calibri" w:eastAsia="Calibri" w:hAnsi="Calibri" w:cs="Calibri"/>
                <w:b/>
              </w:rPr>
              <w:t>Company Name:</w:t>
            </w:r>
          </w:p>
          <w:p w14:paraId="3BCC1290" w14:textId="77777777" w:rsidR="00FF0A32" w:rsidRDefault="005500D3">
            <w:pPr>
              <w:widowControl w:val="0"/>
              <w:spacing w:line="288" w:lineRule="auto"/>
              <w:rPr>
                <w:rFonts w:ascii="Calibri" w:eastAsia="Calibri" w:hAnsi="Calibri" w:cs="Calibri"/>
                <w:b/>
              </w:rPr>
            </w:pPr>
            <w:r>
              <w:rPr>
                <w:rFonts w:ascii="Calibri" w:eastAsia="Calibri" w:hAnsi="Calibri" w:cs="Calibri"/>
                <w:b/>
              </w:rPr>
              <w:t xml:space="preserve">Point of Contact: </w:t>
            </w:r>
          </w:p>
          <w:p w14:paraId="1EF0EB0B" w14:textId="77777777" w:rsidR="00FF0A32" w:rsidRDefault="005500D3">
            <w:pPr>
              <w:widowControl w:val="0"/>
              <w:spacing w:line="288" w:lineRule="auto"/>
              <w:rPr>
                <w:rFonts w:ascii="Calibri" w:eastAsia="Calibri" w:hAnsi="Calibri" w:cs="Calibri"/>
                <w:b/>
              </w:rPr>
            </w:pPr>
            <w:r>
              <w:rPr>
                <w:rFonts w:ascii="Calibri" w:eastAsia="Calibri" w:hAnsi="Calibri" w:cs="Calibri"/>
                <w:b/>
              </w:rPr>
              <w:t>Email / Phone Number:</w:t>
            </w:r>
          </w:p>
          <w:p w14:paraId="1B75B879" w14:textId="77777777" w:rsidR="00FF0A32" w:rsidRDefault="005500D3">
            <w:pPr>
              <w:widowControl w:val="0"/>
              <w:spacing w:line="288" w:lineRule="auto"/>
              <w:rPr>
                <w:rFonts w:ascii="Calibri" w:eastAsia="Calibri" w:hAnsi="Calibri" w:cs="Calibri"/>
                <w:b/>
              </w:rPr>
            </w:pPr>
            <w:r>
              <w:rPr>
                <w:rFonts w:ascii="Calibri" w:eastAsia="Calibri" w:hAnsi="Calibri" w:cs="Calibri"/>
                <w:b/>
              </w:rPr>
              <w:t>Website:</w:t>
            </w:r>
          </w:p>
          <w:p w14:paraId="0E32CBA2" w14:textId="77777777" w:rsidR="00FF0A32" w:rsidRDefault="005500D3">
            <w:pPr>
              <w:widowControl w:val="0"/>
              <w:spacing w:line="288" w:lineRule="auto"/>
              <w:rPr>
                <w:rFonts w:ascii="Calibri" w:eastAsia="Calibri" w:hAnsi="Calibri" w:cs="Calibri"/>
                <w:b/>
              </w:rPr>
            </w:pPr>
            <w:r>
              <w:rPr>
                <w:rFonts w:ascii="Calibri" w:eastAsia="Calibri" w:hAnsi="Calibri" w:cs="Calibri"/>
                <w:b/>
              </w:rPr>
              <w:t>What they do:</w:t>
            </w:r>
          </w:p>
          <w:p w14:paraId="4DBAB8E1" w14:textId="77777777" w:rsidR="00FF0A32" w:rsidRDefault="00FF0A32">
            <w:pPr>
              <w:widowControl w:val="0"/>
              <w:spacing w:line="288" w:lineRule="auto"/>
              <w:rPr>
                <w:rFonts w:ascii="Calibri" w:eastAsia="Calibri" w:hAnsi="Calibri" w:cs="Calibri"/>
                <w:sz w:val="24"/>
                <w:szCs w:val="24"/>
              </w:rPr>
            </w:pPr>
          </w:p>
          <w:p w14:paraId="0F535DF7" w14:textId="77777777" w:rsidR="00FF0A32" w:rsidRDefault="00FF0A32">
            <w:pPr>
              <w:widowControl w:val="0"/>
              <w:spacing w:line="288" w:lineRule="auto"/>
              <w:rPr>
                <w:rFonts w:ascii="Calibri" w:eastAsia="Calibri" w:hAnsi="Calibri" w:cs="Calibri"/>
                <w:sz w:val="24"/>
                <w:szCs w:val="24"/>
              </w:rPr>
            </w:pPr>
          </w:p>
        </w:tc>
        <w:tc>
          <w:tcPr>
            <w:tcW w:w="6810" w:type="dxa"/>
            <w:shd w:val="clear" w:color="auto" w:fill="auto"/>
            <w:tcMar>
              <w:top w:w="100" w:type="dxa"/>
              <w:left w:w="100" w:type="dxa"/>
              <w:bottom w:w="100" w:type="dxa"/>
              <w:right w:w="100" w:type="dxa"/>
            </w:tcMar>
          </w:tcPr>
          <w:p w14:paraId="0C48987D" w14:textId="77777777" w:rsidR="00FF0A32" w:rsidRDefault="005500D3">
            <w:pPr>
              <w:widowControl w:val="0"/>
              <w:spacing w:line="288" w:lineRule="auto"/>
              <w:rPr>
                <w:rFonts w:ascii="Calibri" w:eastAsia="Calibri" w:hAnsi="Calibri" w:cs="Calibri"/>
              </w:rPr>
            </w:pPr>
            <w:proofErr w:type="spellStart"/>
            <w:r>
              <w:rPr>
                <w:rFonts w:ascii="Calibri" w:eastAsia="Calibri" w:hAnsi="Calibri" w:cs="Calibri"/>
              </w:rPr>
              <w:t>LibDib</w:t>
            </w:r>
            <w:proofErr w:type="spellEnd"/>
          </w:p>
          <w:p w14:paraId="580E9906" w14:textId="77777777" w:rsidR="00FF0A32" w:rsidRDefault="005500D3">
            <w:pPr>
              <w:widowControl w:val="0"/>
              <w:spacing w:line="288" w:lineRule="auto"/>
              <w:rPr>
                <w:rFonts w:ascii="Calibri" w:eastAsia="Calibri" w:hAnsi="Calibri" w:cs="Calibri"/>
              </w:rPr>
            </w:pPr>
            <w:r>
              <w:rPr>
                <w:rFonts w:ascii="Calibri" w:eastAsia="Calibri" w:hAnsi="Calibri" w:cs="Calibri"/>
              </w:rPr>
              <w:t xml:space="preserve">Business Development, Joe </w:t>
            </w:r>
            <w:proofErr w:type="spellStart"/>
            <w:r>
              <w:rPr>
                <w:rFonts w:ascii="Calibri" w:eastAsia="Calibri" w:hAnsi="Calibri" w:cs="Calibri"/>
              </w:rPr>
              <w:t>Cirone</w:t>
            </w:r>
            <w:proofErr w:type="spellEnd"/>
          </w:p>
          <w:p w14:paraId="43115C10" w14:textId="77777777" w:rsidR="00FF0A32" w:rsidRDefault="00E55507">
            <w:pPr>
              <w:widowControl w:val="0"/>
              <w:spacing w:line="288" w:lineRule="auto"/>
              <w:rPr>
                <w:rFonts w:ascii="Calibri" w:eastAsia="Calibri" w:hAnsi="Calibri" w:cs="Calibri"/>
              </w:rPr>
            </w:pPr>
            <w:hyperlink r:id="rId36">
              <w:r w:rsidR="005500D3">
                <w:rPr>
                  <w:rFonts w:ascii="Calibri" w:eastAsia="Calibri" w:hAnsi="Calibri" w:cs="Calibri"/>
                  <w:color w:val="1155CC"/>
                  <w:u w:val="single"/>
                </w:rPr>
                <w:t>joe.cirone@libdib.com</w:t>
              </w:r>
            </w:hyperlink>
            <w:r w:rsidR="005500D3">
              <w:rPr>
                <w:rFonts w:ascii="Calibri" w:eastAsia="Calibri" w:hAnsi="Calibri" w:cs="Calibri"/>
              </w:rPr>
              <w:t xml:space="preserve"> / 1-408-769-2404</w:t>
            </w:r>
          </w:p>
          <w:p w14:paraId="0C05A656" w14:textId="77777777" w:rsidR="00FF0A32" w:rsidRDefault="005500D3">
            <w:pPr>
              <w:widowControl w:val="0"/>
              <w:spacing w:line="288" w:lineRule="auto"/>
              <w:rPr>
                <w:rFonts w:ascii="Calibri" w:eastAsia="Calibri" w:hAnsi="Calibri" w:cs="Calibri"/>
                <w:color w:val="0000FF"/>
                <w:u w:val="single"/>
              </w:rPr>
            </w:pPr>
            <w:r>
              <w:rPr>
                <w:rFonts w:ascii="Calibri" w:eastAsia="Calibri" w:hAnsi="Calibri" w:cs="Calibri"/>
                <w:color w:val="0000FF"/>
                <w:u w:val="single"/>
              </w:rPr>
              <w:t xml:space="preserve">Libdib.com </w:t>
            </w:r>
          </w:p>
          <w:p w14:paraId="4FCAE085" w14:textId="77777777" w:rsidR="00FF0A32" w:rsidRDefault="005500D3">
            <w:pPr>
              <w:widowControl w:val="0"/>
              <w:spacing w:line="288" w:lineRule="auto"/>
              <w:rPr>
                <w:rFonts w:ascii="Calibri" w:eastAsia="Calibri" w:hAnsi="Calibri" w:cs="Calibri"/>
                <w:i/>
              </w:rPr>
            </w:pPr>
            <w:r>
              <w:rPr>
                <w:rFonts w:ascii="Calibri" w:eastAsia="Calibri" w:hAnsi="Calibri" w:cs="Calibri"/>
                <w:i/>
                <w:color w:val="222222"/>
                <w:highlight w:val="white"/>
              </w:rPr>
              <w:t xml:space="preserve">Distributor &amp; E-Commerce. Operates an online store where small craft beverage makers, such as </w:t>
            </w:r>
            <w:proofErr w:type="spellStart"/>
            <w:r>
              <w:rPr>
                <w:rFonts w:ascii="Calibri" w:eastAsia="Calibri" w:hAnsi="Calibri" w:cs="Calibri"/>
                <w:i/>
                <w:color w:val="222222"/>
                <w:highlight w:val="white"/>
              </w:rPr>
              <w:t>A16</w:t>
            </w:r>
            <w:proofErr w:type="spellEnd"/>
            <w:r>
              <w:rPr>
                <w:rFonts w:ascii="Calibri" w:eastAsia="Calibri" w:hAnsi="Calibri" w:cs="Calibri"/>
                <w:i/>
                <w:color w:val="222222"/>
                <w:highlight w:val="white"/>
              </w:rPr>
              <w:t xml:space="preserve">, are able to sell to restaurants, bars, and retailers. Joining is free. Payment is made upon delivery of sales. </w:t>
            </w:r>
          </w:p>
        </w:tc>
      </w:tr>
      <w:tr w:rsidR="00FF0A32" w14:paraId="1F7A4B41" w14:textId="77777777">
        <w:trPr>
          <w:trHeight w:val="1220"/>
        </w:trPr>
        <w:tc>
          <w:tcPr>
            <w:tcW w:w="2550" w:type="dxa"/>
            <w:shd w:val="clear" w:color="auto" w:fill="auto"/>
            <w:tcMar>
              <w:top w:w="100" w:type="dxa"/>
              <w:left w:w="100" w:type="dxa"/>
              <w:bottom w:w="100" w:type="dxa"/>
              <w:right w:w="100" w:type="dxa"/>
            </w:tcMar>
          </w:tcPr>
          <w:p w14:paraId="64DECF77" w14:textId="77777777" w:rsidR="00FF0A32" w:rsidRDefault="005500D3">
            <w:pPr>
              <w:widowControl w:val="0"/>
              <w:spacing w:line="288" w:lineRule="auto"/>
              <w:rPr>
                <w:rFonts w:ascii="Calibri" w:eastAsia="Calibri" w:hAnsi="Calibri" w:cs="Calibri"/>
                <w:b/>
              </w:rPr>
            </w:pPr>
            <w:r>
              <w:rPr>
                <w:rFonts w:ascii="Calibri" w:eastAsia="Calibri" w:hAnsi="Calibri" w:cs="Calibri"/>
                <w:b/>
              </w:rPr>
              <w:t>Company Name:</w:t>
            </w:r>
          </w:p>
          <w:p w14:paraId="52C9E7D7" w14:textId="77777777" w:rsidR="00FF0A32" w:rsidRDefault="005500D3">
            <w:pPr>
              <w:widowControl w:val="0"/>
              <w:spacing w:line="288" w:lineRule="auto"/>
              <w:rPr>
                <w:rFonts w:ascii="Calibri" w:eastAsia="Calibri" w:hAnsi="Calibri" w:cs="Calibri"/>
                <w:b/>
              </w:rPr>
            </w:pPr>
            <w:r>
              <w:rPr>
                <w:rFonts w:ascii="Calibri" w:eastAsia="Calibri" w:hAnsi="Calibri" w:cs="Calibri"/>
                <w:b/>
              </w:rPr>
              <w:t xml:space="preserve">Point of Contact: </w:t>
            </w:r>
          </w:p>
          <w:p w14:paraId="26CFF441" w14:textId="77777777" w:rsidR="00FF0A32" w:rsidRDefault="005500D3">
            <w:pPr>
              <w:widowControl w:val="0"/>
              <w:spacing w:line="288" w:lineRule="auto"/>
              <w:rPr>
                <w:rFonts w:ascii="Calibri" w:eastAsia="Calibri" w:hAnsi="Calibri" w:cs="Calibri"/>
                <w:b/>
              </w:rPr>
            </w:pPr>
            <w:r>
              <w:rPr>
                <w:rFonts w:ascii="Calibri" w:eastAsia="Calibri" w:hAnsi="Calibri" w:cs="Calibri"/>
                <w:b/>
              </w:rPr>
              <w:t>Email / Phone Number:</w:t>
            </w:r>
          </w:p>
          <w:p w14:paraId="12DA3097" w14:textId="77777777" w:rsidR="00FF0A32" w:rsidRDefault="005500D3">
            <w:pPr>
              <w:widowControl w:val="0"/>
              <w:spacing w:line="288" w:lineRule="auto"/>
              <w:rPr>
                <w:rFonts w:ascii="Calibri" w:eastAsia="Calibri" w:hAnsi="Calibri" w:cs="Calibri"/>
                <w:b/>
              </w:rPr>
            </w:pPr>
            <w:r>
              <w:rPr>
                <w:rFonts w:ascii="Calibri" w:eastAsia="Calibri" w:hAnsi="Calibri" w:cs="Calibri"/>
                <w:b/>
              </w:rPr>
              <w:t>Website:</w:t>
            </w:r>
          </w:p>
          <w:p w14:paraId="5786D590" w14:textId="77777777" w:rsidR="00FF0A32" w:rsidRDefault="005500D3">
            <w:pPr>
              <w:widowControl w:val="0"/>
              <w:spacing w:line="288" w:lineRule="auto"/>
              <w:rPr>
                <w:rFonts w:ascii="Calibri" w:eastAsia="Calibri" w:hAnsi="Calibri" w:cs="Calibri"/>
                <w:b/>
              </w:rPr>
            </w:pPr>
            <w:r>
              <w:rPr>
                <w:rFonts w:ascii="Calibri" w:eastAsia="Calibri" w:hAnsi="Calibri" w:cs="Calibri"/>
                <w:b/>
              </w:rPr>
              <w:t>What they do:</w:t>
            </w:r>
          </w:p>
          <w:p w14:paraId="6ABBE4CE" w14:textId="77777777" w:rsidR="00FF0A32" w:rsidRDefault="00FF0A32">
            <w:pPr>
              <w:widowControl w:val="0"/>
              <w:spacing w:line="288" w:lineRule="auto"/>
              <w:rPr>
                <w:rFonts w:ascii="Calibri" w:eastAsia="Calibri" w:hAnsi="Calibri" w:cs="Calibri"/>
                <w:sz w:val="24"/>
                <w:szCs w:val="24"/>
              </w:rPr>
            </w:pPr>
          </w:p>
          <w:p w14:paraId="45459777" w14:textId="77777777" w:rsidR="00FF0A32" w:rsidRDefault="00FF0A32">
            <w:pPr>
              <w:widowControl w:val="0"/>
              <w:spacing w:line="288" w:lineRule="auto"/>
              <w:rPr>
                <w:rFonts w:ascii="Calibri" w:eastAsia="Calibri" w:hAnsi="Calibri" w:cs="Calibri"/>
                <w:sz w:val="24"/>
                <w:szCs w:val="24"/>
              </w:rPr>
            </w:pPr>
          </w:p>
        </w:tc>
        <w:tc>
          <w:tcPr>
            <w:tcW w:w="6810" w:type="dxa"/>
            <w:shd w:val="clear" w:color="auto" w:fill="auto"/>
            <w:tcMar>
              <w:top w:w="100" w:type="dxa"/>
              <w:left w:w="100" w:type="dxa"/>
              <w:bottom w:w="100" w:type="dxa"/>
              <w:right w:w="100" w:type="dxa"/>
            </w:tcMar>
          </w:tcPr>
          <w:p w14:paraId="19D087E6" w14:textId="77777777" w:rsidR="00FF0A32" w:rsidRDefault="005500D3">
            <w:pPr>
              <w:widowControl w:val="0"/>
              <w:spacing w:line="288" w:lineRule="auto"/>
              <w:rPr>
                <w:rFonts w:ascii="Calibri" w:eastAsia="Calibri" w:hAnsi="Calibri" w:cs="Calibri"/>
              </w:rPr>
            </w:pPr>
            <w:proofErr w:type="spellStart"/>
            <w:r>
              <w:rPr>
                <w:rFonts w:ascii="Calibri" w:eastAsia="Calibri" w:hAnsi="Calibri" w:cs="Calibri"/>
              </w:rPr>
              <w:t>BlackSquare</w:t>
            </w:r>
            <w:proofErr w:type="spellEnd"/>
          </w:p>
          <w:p w14:paraId="6FFA49F5" w14:textId="77777777" w:rsidR="00FF0A32" w:rsidRDefault="005500D3">
            <w:pPr>
              <w:widowControl w:val="0"/>
              <w:spacing w:line="288" w:lineRule="auto"/>
              <w:rPr>
                <w:rFonts w:ascii="Calibri" w:eastAsia="Calibri" w:hAnsi="Calibri" w:cs="Calibri"/>
              </w:rPr>
            </w:pPr>
            <w:r>
              <w:rPr>
                <w:rFonts w:ascii="Calibri" w:eastAsia="Calibri" w:hAnsi="Calibri" w:cs="Calibri"/>
              </w:rPr>
              <w:t>Director of Client Services &amp; Technology, Jenn Aguilar</w:t>
            </w:r>
          </w:p>
          <w:p w14:paraId="6FF4402D" w14:textId="77777777" w:rsidR="00FF0A32" w:rsidRDefault="00E55507">
            <w:pPr>
              <w:widowControl w:val="0"/>
              <w:spacing w:line="288" w:lineRule="auto"/>
              <w:rPr>
                <w:rFonts w:ascii="Calibri" w:eastAsia="Calibri" w:hAnsi="Calibri" w:cs="Calibri"/>
              </w:rPr>
            </w:pPr>
            <w:hyperlink r:id="rId37">
              <w:r w:rsidR="005500D3">
                <w:rPr>
                  <w:rFonts w:ascii="Calibri" w:eastAsia="Calibri" w:hAnsi="Calibri" w:cs="Calibri"/>
                  <w:color w:val="1155CC"/>
                  <w:u w:val="single"/>
                </w:rPr>
                <w:t>jenn.aguilar@blacksquare.io</w:t>
              </w:r>
            </w:hyperlink>
            <w:r w:rsidR="005500D3">
              <w:rPr>
                <w:rFonts w:ascii="Calibri" w:eastAsia="Calibri" w:hAnsi="Calibri" w:cs="Calibri"/>
              </w:rPr>
              <w:t xml:space="preserve"> / 1-403-668-4715</w:t>
            </w:r>
          </w:p>
          <w:p w14:paraId="084EE813" w14:textId="77777777" w:rsidR="00FF0A32" w:rsidRDefault="00E55507">
            <w:pPr>
              <w:widowControl w:val="0"/>
              <w:spacing w:line="288" w:lineRule="auto"/>
              <w:rPr>
                <w:rFonts w:ascii="Calibri" w:eastAsia="Calibri" w:hAnsi="Calibri" w:cs="Calibri"/>
              </w:rPr>
            </w:pPr>
            <w:hyperlink r:id="rId38">
              <w:r w:rsidR="005500D3">
                <w:rPr>
                  <w:rFonts w:ascii="Calibri" w:eastAsia="Calibri" w:hAnsi="Calibri" w:cs="Calibri"/>
                  <w:color w:val="1155CC"/>
                  <w:u w:val="single"/>
                </w:rPr>
                <w:t>https://www.blacksquare.io/wine/</w:t>
              </w:r>
            </w:hyperlink>
            <w:r w:rsidR="005500D3">
              <w:rPr>
                <w:rFonts w:ascii="Calibri" w:eastAsia="Calibri" w:hAnsi="Calibri" w:cs="Calibri"/>
              </w:rPr>
              <w:t xml:space="preserve"> </w:t>
            </w:r>
          </w:p>
          <w:p w14:paraId="5629DFC4" w14:textId="77777777" w:rsidR="00FF0A32" w:rsidRDefault="005500D3">
            <w:pPr>
              <w:widowControl w:val="0"/>
              <w:spacing w:line="288" w:lineRule="auto"/>
              <w:rPr>
                <w:rFonts w:ascii="Calibri" w:eastAsia="Calibri" w:hAnsi="Calibri" w:cs="Calibri"/>
                <w:i/>
              </w:rPr>
            </w:pPr>
            <w:r>
              <w:rPr>
                <w:rFonts w:ascii="Calibri" w:eastAsia="Calibri" w:hAnsi="Calibri" w:cs="Calibri"/>
                <w:i/>
              </w:rPr>
              <w:t>E-Commerce Consultant. Global direct-to-consumer (</w:t>
            </w:r>
            <w:proofErr w:type="spellStart"/>
            <w:r>
              <w:rPr>
                <w:rFonts w:ascii="Calibri" w:eastAsia="Calibri" w:hAnsi="Calibri" w:cs="Calibri"/>
                <w:i/>
              </w:rPr>
              <w:t>DtC</w:t>
            </w:r>
            <w:proofErr w:type="spellEnd"/>
            <w:r>
              <w:rPr>
                <w:rFonts w:ascii="Calibri" w:eastAsia="Calibri" w:hAnsi="Calibri" w:cs="Calibri"/>
                <w:i/>
              </w:rPr>
              <w:t xml:space="preserve">) wine solutions focusing on E-Commerce, wine subscriptions, reporting, and inventory management. Not a distributor or importer, but helpful for </w:t>
            </w:r>
            <w:proofErr w:type="spellStart"/>
            <w:r>
              <w:rPr>
                <w:rFonts w:ascii="Calibri" w:eastAsia="Calibri" w:hAnsi="Calibri" w:cs="Calibri"/>
                <w:i/>
              </w:rPr>
              <w:t>A16</w:t>
            </w:r>
            <w:proofErr w:type="spellEnd"/>
            <w:r>
              <w:rPr>
                <w:rFonts w:ascii="Calibri" w:eastAsia="Calibri" w:hAnsi="Calibri" w:cs="Calibri"/>
                <w:i/>
              </w:rPr>
              <w:t xml:space="preserve"> once selling in the US market.</w:t>
            </w:r>
          </w:p>
        </w:tc>
      </w:tr>
      <w:tr w:rsidR="00FF0A32" w14:paraId="1CBEB121" w14:textId="77777777">
        <w:trPr>
          <w:trHeight w:val="2260"/>
        </w:trPr>
        <w:tc>
          <w:tcPr>
            <w:tcW w:w="2550" w:type="dxa"/>
            <w:shd w:val="clear" w:color="auto" w:fill="auto"/>
            <w:tcMar>
              <w:top w:w="100" w:type="dxa"/>
              <w:left w:w="100" w:type="dxa"/>
              <w:bottom w:w="100" w:type="dxa"/>
              <w:right w:w="100" w:type="dxa"/>
            </w:tcMar>
          </w:tcPr>
          <w:p w14:paraId="31A5C96A" w14:textId="77777777" w:rsidR="00FF0A32" w:rsidRDefault="005500D3">
            <w:pPr>
              <w:widowControl w:val="0"/>
              <w:spacing w:line="288" w:lineRule="auto"/>
              <w:rPr>
                <w:rFonts w:ascii="Calibri" w:eastAsia="Calibri" w:hAnsi="Calibri" w:cs="Calibri"/>
                <w:b/>
              </w:rPr>
            </w:pPr>
            <w:r>
              <w:rPr>
                <w:rFonts w:ascii="Calibri" w:eastAsia="Calibri" w:hAnsi="Calibri" w:cs="Calibri"/>
                <w:b/>
              </w:rPr>
              <w:t>Company Name:</w:t>
            </w:r>
          </w:p>
          <w:p w14:paraId="402CC851" w14:textId="77777777" w:rsidR="00FF0A32" w:rsidRDefault="005500D3">
            <w:pPr>
              <w:widowControl w:val="0"/>
              <w:spacing w:line="288" w:lineRule="auto"/>
              <w:rPr>
                <w:rFonts w:ascii="Calibri" w:eastAsia="Calibri" w:hAnsi="Calibri" w:cs="Calibri"/>
                <w:b/>
              </w:rPr>
            </w:pPr>
            <w:r>
              <w:rPr>
                <w:rFonts w:ascii="Calibri" w:eastAsia="Calibri" w:hAnsi="Calibri" w:cs="Calibri"/>
                <w:b/>
              </w:rPr>
              <w:t xml:space="preserve">Point of Contact: </w:t>
            </w:r>
          </w:p>
          <w:p w14:paraId="110D98FB" w14:textId="77777777" w:rsidR="00FF0A32" w:rsidRDefault="005500D3">
            <w:pPr>
              <w:widowControl w:val="0"/>
              <w:spacing w:line="288" w:lineRule="auto"/>
              <w:rPr>
                <w:rFonts w:ascii="Calibri" w:eastAsia="Calibri" w:hAnsi="Calibri" w:cs="Calibri"/>
                <w:b/>
              </w:rPr>
            </w:pPr>
            <w:r>
              <w:rPr>
                <w:rFonts w:ascii="Calibri" w:eastAsia="Calibri" w:hAnsi="Calibri" w:cs="Calibri"/>
                <w:b/>
              </w:rPr>
              <w:t>Email / Phone Number:</w:t>
            </w:r>
          </w:p>
          <w:p w14:paraId="51B28895" w14:textId="77777777" w:rsidR="00FF0A32" w:rsidRDefault="005500D3">
            <w:pPr>
              <w:widowControl w:val="0"/>
              <w:spacing w:line="288" w:lineRule="auto"/>
              <w:rPr>
                <w:rFonts w:ascii="Calibri" w:eastAsia="Calibri" w:hAnsi="Calibri" w:cs="Calibri"/>
                <w:b/>
              </w:rPr>
            </w:pPr>
            <w:r>
              <w:rPr>
                <w:rFonts w:ascii="Calibri" w:eastAsia="Calibri" w:hAnsi="Calibri" w:cs="Calibri"/>
                <w:b/>
              </w:rPr>
              <w:t>Website:</w:t>
            </w:r>
          </w:p>
          <w:p w14:paraId="492EAD32" w14:textId="77777777" w:rsidR="00FF0A32" w:rsidRDefault="005500D3">
            <w:pPr>
              <w:widowControl w:val="0"/>
              <w:spacing w:line="288" w:lineRule="auto"/>
              <w:rPr>
                <w:rFonts w:ascii="Calibri" w:eastAsia="Calibri" w:hAnsi="Calibri" w:cs="Calibri"/>
                <w:b/>
              </w:rPr>
            </w:pPr>
            <w:r>
              <w:rPr>
                <w:rFonts w:ascii="Calibri" w:eastAsia="Calibri" w:hAnsi="Calibri" w:cs="Calibri"/>
                <w:b/>
              </w:rPr>
              <w:t>What they do:</w:t>
            </w:r>
          </w:p>
        </w:tc>
        <w:tc>
          <w:tcPr>
            <w:tcW w:w="6810" w:type="dxa"/>
            <w:shd w:val="clear" w:color="auto" w:fill="auto"/>
            <w:tcMar>
              <w:top w:w="100" w:type="dxa"/>
              <w:left w:w="100" w:type="dxa"/>
              <w:bottom w:w="100" w:type="dxa"/>
              <w:right w:w="100" w:type="dxa"/>
            </w:tcMar>
          </w:tcPr>
          <w:p w14:paraId="1EB734AD" w14:textId="77777777" w:rsidR="00FF0A32" w:rsidRDefault="005500D3">
            <w:pPr>
              <w:widowControl w:val="0"/>
              <w:spacing w:line="288" w:lineRule="auto"/>
              <w:rPr>
                <w:rFonts w:ascii="Calibri" w:eastAsia="Calibri" w:hAnsi="Calibri" w:cs="Calibri"/>
              </w:rPr>
            </w:pPr>
            <w:r>
              <w:rPr>
                <w:rFonts w:ascii="Calibri" w:eastAsia="Calibri" w:hAnsi="Calibri" w:cs="Calibri"/>
              </w:rPr>
              <w:t xml:space="preserve">Grand </w:t>
            </w:r>
            <w:proofErr w:type="spellStart"/>
            <w:r>
              <w:rPr>
                <w:rFonts w:ascii="Calibri" w:eastAsia="Calibri" w:hAnsi="Calibri" w:cs="Calibri"/>
              </w:rPr>
              <w:t>Cata</w:t>
            </w:r>
            <w:proofErr w:type="spellEnd"/>
            <w:r>
              <w:rPr>
                <w:rFonts w:ascii="Calibri" w:eastAsia="Calibri" w:hAnsi="Calibri" w:cs="Calibri"/>
              </w:rPr>
              <w:t xml:space="preserve"> Latino Wine Co.                             </w:t>
            </w:r>
          </w:p>
          <w:p w14:paraId="756C9EB2" w14:textId="77777777" w:rsidR="00FF0A32" w:rsidRDefault="005500D3">
            <w:pPr>
              <w:widowControl w:val="0"/>
              <w:spacing w:line="288" w:lineRule="auto"/>
              <w:rPr>
                <w:rFonts w:ascii="Calibri" w:eastAsia="Calibri" w:hAnsi="Calibri" w:cs="Calibri"/>
              </w:rPr>
            </w:pPr>
            <w:r>
              <w:rPr>
                <w:rFonts w:ascii="Calibri" w:eastAsia="Calibri" w:hAnsi="Calibri" w:cs="Calibri"/>
              </w:rPr>
              <w:t>They will be in contact with you.</w:t>
            </w:r>
          </w:p>
          <w:p w14:paraId="6311084D" w14:textId="77777777" w:rsidR="00FF0A32" w:rsidRDefault="00E55507">
            <w:pPr>
              <w:widowControl w:val="0"/>
              <w:spacing w:line="288" w:lineRule="auto"/>
              <w:rPr>
                <w:rFonts w:ascii="Calibri" w:eastAsia="Calibri" w:hAnsi="Calibri" w:cs="Calibri"/>
                <w:color w:val="363636"/>
                <w:sz w:val="21"/>
                <w:szCs w:val="21"/>
                <w:highlight w:val="white"/>
              </w:rPr>
            </w:pPr>
            <w:hyperlink r:id="rId39">
              <w:r w:rsidR="005500D3">
                <w:rPr>
                  <w:rFonts w:ascii="Calibri" w:eastAsia="Calibri" w:hAnsi="Calibri" w:cs="Calibri"/>
                  <w:color w:val="1155CC"/>
                  <w:sz w:val="21"/>
                  <w:szCs w:val="21"/>
                  <w:highlight w:val="white"/>
                  <w:u w:val="single"/>
                </w:rPr>
                <w:t>info@grandcata.com</w:t>
              </w:r>
            </w:hyperlink>
            <w:r w:rsidR="005500D3">
              <w:rPr>
                <w:rFonts w:ascii="Calibri" w:eastAsia="Calibri" w:hAnsi="Calibri" w:cs="Calibri"/>
                <w:sz w:val="21"/>
                <w:szCs w:val="21"/>
                <w:highlight w:val="white"/>
              </w:rPr>
              <w:t xml:space="preserve"> </w:t>
            </w:r>
            <w:r w:rsidR="005500D3">
              <w:rPr>
                <w:rFonts w:ascii="Calibri" w:eastAsia="Calibri" w:hAnsi="Calibri" w:cs="Calibri"/>
                <w:color w:val="363636"/>
                <w:sz w:val="21"/>
                <w:szCs w:val="21"/>
                <w:highlight w:val="white"/>
              </w:rPr>
              <w:t>/ 1-202-525-5702</w:t>
            </w:r>
          </w:p>
          <w:p w14:paraId="1F7852B5" w14:textId="77777777" w:rsidR="00FF0A32" w:rsidRDefault="00E55507">
            <w:pPr>
              <w:widowControl w:val="0"/>
              <w:spacing w:line="288" w:lineRule="auto"/>
              <w:rPr>
                <w:rFonts w:ascii="Calibri" w:eastAsia="Calibri" w:hAnsi="Calibri" w:cs="Calibri"/>
                <w:color w:val="363636"/>
                <w:sz w:val="21"/>
                <w:szCs w:val="21"/>
                <w:highlight w:val="white"/>
              </w:rPr>
            </w:pPr>
            <w:hyperlink r:id="rId40">
              <w:r w:rsidR="005500D3">
                <w:rPr>
                  <w:rFonts w:ascii="Calibri" w:eastAsia="Calibri" w:hAnsi="Calibri" w:cs="Calibri"/>
                  <w:color w:val="1155CC"/>
                  <w:sz w:val="21"/>
                  <w:szCs w:val="21"/>
                  <w:highlight w:val="white"/>
                  <w:u w:val="single"/>
                </w:rPr>
                <w:t>http://www.grandcata.com/contact-us/</w:t>
              </w:r>
            </w:hyperlink>
            <w:r w:rsidR="005500D3">
              <w:rPr>
                <w:rFonts w:ascii="Calibri" w:eastAsia="Calibri" w:hAnsi="Calibri" w:cs="Calibri"/>
                <w:color w:val="363636"/>
                <w:sz w:val="21"/>
                <w:szCs w:val="21"/>
                <w:highlight w:val="white"/>
              </w:rPr>
              <w:t xml:space="preserve">  </w:t>
            </w:r>
          </w:p>
          <w:p w14:paraId="6609B056" w14:textId="77777777" w:rsidR="00FF0A32" w:rsidRDefault="005500D3">
            <w:pPr>
              <w:widowControl w:val="0"/>
              <w:spacing w:line="288" w:lineRule="auto"/>
              <w:rPr>
                <w:rFonts w:ascii="Calibri" w:eastAsia="Calibri" w:hAnsi="Calibri" w:cs="Calibri"/>
                <w:i/>
                <w:highlight w:val="white"/>
              </w:rPr>
            </w:pPr>
            <w:r>
              <w:rPr>
                <w:rFonts w:ascii="Calibri" w:eastAsia="Calibri" w:hAnsi="Calibri" w:cs="Calibri"/>
                <w:i/>
                <w:highlight w:val="white"/>
              </w:rPr>
              <w:t xml:space="preserve">Wine Club &amp; Traditional Store. Nationally recognized retailer located in </w:t>
            </w:r>
            <w:proofErr w:type="gramStart"/>
            <w:r>
              <w:rPr>
                <w:rFonts w:ascii="Calibri" w:eastAsia="Calibri" w:hAnsi="Calibri" w:cs="Calibri"/>
                <w:i/>
                <w:highlight w:val="white"/>
              </w:rPr>
              <w:t>Washington  D.C.</w:t>
            </w:r>
            <w:proofErr w:type="gramEnd"/>
            <w:r>
              <w:rPr>
                <w:rFonts w:ascii="Calibri" w:eastAsia="Calibri" w:hAnsi="Calibri" w:cs="Calibri"/>
                <w:i/>
                <w:highlight w:val="white"/>
              </w:rPr>
              <w:t xml:space="preserve"> The company is dedicated to bringing craft South American wines to the U.S. They host wine tastings and send monthly wine shipments to subscribers.</w:t>
            </w:r>
          </w:p>
        </w:tc>
      </w:tr>
    </w:tbl>
    <w:p w14:paraId="5A9E0951" w14:textId="77777777" w:rsidR="00FF0A32" w:rsidRDefault="005500D3">
      <w:pPr>
        <w:rPr>
          <w:rFonts w:ascii="Calibri" w:eastAsia="Calibri" w:hAnsi="Calibri" w:cs="Calibri"/>
          <w:b/>
        </w:rPr>
      </w:pPr>
      <w:r>
        <w:br w:type="page"/>
      </w:r>
    </w:p>
    <w:p w14:paraId="7BD84974" w14:textId="77777777" w:rsidR="00FF0A32" w:rsidRDefault="00FF0A32">
      <w:pPr>
        <w:rPr>
          <w:rFonts w:ascii="Calibri" w:eastAsia="Calibri" w:hAnsi="Calibri" w:cs="Calibri"/>
          <w:b/>
        </w:rPr>
      </w:pPr>
    </w:p>
    <w:p w14:paraId="3386EFF6" w14:textId="77777777" w:rsidR="00FF0A32" w:rsidRDefault="005500D3">
      <w:pPr>
        <w:jc w:val="center"/>
        <w:rPr>
          <w:rFonts w:ascii="Calibri" w:eastAsia="Calibri" w:hAnsi="Calibri" w:cs="Calibri"/>
          <w:b/>
        </w:rPr>
      </w:pPr>
      <w:r>
        <w:rPr>
          <w:rFonts w:ascii="Calibri" w:eastAsia="Calibri" w:hAnsi="Calibri" w:cs="Calibri"/>
          <w:b/>
        </w:rPr>
        <w:t>Traditional Retail</w:t>
      </w:r>
    </w:p>
    <w:tbl>
      <w:tblPr>
        <w:tblStyle w:val="a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6870"/>
      </w:tblGrid>
      <w:tr w:rsidR="00FF0A32" w14:paraId="7B1B94C4" w14:textId="77777777">
        <w:trPr>
          <w:trHeight w:val="2220"/>
        </w:trPr>
        <w:tc>
          <w:tcPr>
            <w:tcW w:w="2490" w:type="dxa"/>
            <w:shd w:val="clear" w:color="auto" w:fill="auto"/>
            <w:tcMar>
              <w:top w:w="100" w:type="dxa"/>
              <w:left w:w="100" w:type="dxa"/>
              <w:bottom w:w="100" w:type="dxa"/>
              <w:right w:w="100" w:type="dxa"/>
            </w:tcMar>
          </w:tcPr>
          <w:p w14:paraId="5AB07DEB" w14:textId="77777777" w:rsidR="00FF0A32" w:rsidRDefault="005500D3">
            <w:pPr>
              <w:widowControl w:val="0"/>
              <w:spacing w:line="288" w:lineRule="auto"/>
              <w:rPr>
                <w:rFonts w:ascii="Calibri" w:eastAsia="Calibri" w:hAnsi="Calibri" w:cs="Calibri"/>
                <w:b/>
              </w:rPr>
            </w:pPr>
            <w:r>
              <w:rPr>
                <w:rFonts w:ascii="Calibri" w:eastAsia="Calibri" w:hAnsi="Calibri" w:cs="Calibri"/>
                <w:b/>
              </w:rPr>
              <w:t>Company Name:</w:t>
            </w:r>
          </w:p>
          <w:p w14:paraId="3FDB7A23" w14:textId="77777777" w:rsidR="00FF0A32" w:rsidRDefault="005500D3">
            <w:pPr>
              <w:widowControl w:val="0"/>
              <w:spacing w:line="288" w:lineRule="auto"/>
              <w:rPr>
                <w:rFonts w:ascii="Calibri" w:eastAsia="Calibri" w:hAnsi="Calibri" w:cs="Calibri"/>
                <w:b/>
              </w:rPr>
            </w:pPr>
            <w:r>
              <w:rPr>
                <w:rFonts w:ascii="Calibri" w:eastAsia="Calibri" w:hAnsi="Calibri" w:cs="Calibri"/>
                <w:b/>
              </w:rPr>
              <w:t xml:space="preserve">Point of Contact: </w:t>
            </w:r>
          </w:p>
          <w:p w14:paraId="61E95B6B" w14:textId="77777777" w:rsidR="00FF0A32" w:rsidRDefault="005500D3">
            <w:pPr>
              <w:widowControl w:val="0"/>
              <w:spacing w:line="288" w:lineRule="auto"/>
              <w:rPr>
                <w:rFonts w:ascii="Calibri" w:eastAsia="Calibri" w:hAnsi="Calibri" w:cs="Calibri"/>
                <w:b/>
              </w:rPr>
            </w:pPr>
            <w:r>
              <w:rPr>
                <w:rFonts w:ascii="Calibri" w:eastAsia="Calibri" w:hAnsi="Calibri" w:cs="Calibri"/>
                <w:b/>
              </w:rPr>
              <w:t>Email / Phone Number:</w:t>
            </w:r>
          </w:p>
          <w:p w14:paraId="5064F562" w14:textId="77777777" w:rsidR="00FF0A32" w:rsidRDefault="005500D3">
            <w:pPr>
              <w:widowControl w:val="0"/>
              <w:spacing w:line="288" w:lineRule="auto"/>
              <w:rPr>
                <w:rFonts w:ascii="Calibri" w:eastAsia="Calibri" w:hAnsi="Calibri" w:cs="Calibri"/>
                <w:b/>
              </w:rPr>
            </w:pPr>
            <w:r>
              <w:rPr>
                <w:rFonts w:ascii="Calibri" w:eastAsia="Calibri" w:hAnsi="Calibri" w:cs="Calibri"/>
                <w:b/>
              </w:rPr>
              <w:t>Website:</w:t>
            </w:r>
          </w:p>
          <w:p w14:paraId="4C267E74" w14:textId="77777777" w:rsidR="00FF0A32" w:rsidRDefault="005500D3">
            <w:pPr>
              <w:widowControl w:val="0"/>
              <w:spacing w:line="288" w:lineRule="auto"/>
              <w:rPr>
                <w:rFonts w:ascii="Calibri" w:eastAsia="Calibri" w:hAnsi="Calibri" w:cs="Calibri"/>
                <w:sz w:val="24"/>
                <w:szCs w:val="24"/>
              </w:rPr>
            </w:pPr>
            <w:r>
              <w:rPr>
                <w:rFonts w:ascii="Calibri" w:eastAsia="Calibri" w:hAnsi="Calibri" w:cs="Calibri"/>
                <w:b/>
              </w:rPr>
              <w:t>What they do:</w:t>
            </w:r>
          </w:p>
        </w:tc>
        <w:tc>
          <w:tcPr>
            <w:tcW w:w="6870" w:type="dxa"/>
            <w:shd w:val="clear" w:color="auto" w:fill="auto"/>
            <w:tcMar>
              <w:top w:w="100" w:type="dxa"/>
              <w:left w:w="100" w:type="dxa"/>
              <w:bottom w:w="100" w:type="dxa"/>
              <w:right w:w="100" w:type="dxa"/>
            </w:tcMar>
          </w:tcPr>
          <w:p w14:paraId="7BCDF769" w14:textId="77777777" w:rsidR="00FF0A32" w:rsidRDefault="005500D3">
            <w:pPr>
              <w:widowControl w:val="0"/>
              <w:spacing w:line="288" w:lineRule="auto"/>
              <w:rPr>
                <w:rFonts w:ascii="Calibri" w:eastAsia="Calibri" w:hAnsi="Calibri" w:cs="Calibri"/>
                <w:color w:val="222222"/>
                <w:highlight w:val="white"/>
              </w:rPr>
            </w:pPr>
            <w:r>
              <w:rPr>
                <w:rFonts w:ascii="Calibri" w:eastAsia="Calibri" w:hAnsi="Calibri" w:cs="Calibri"/>
                <w:color w:val="222222"/>
                <w:highlight w:val="white"/>
              </w:rPr>
              <w:t>Total Wine &amp; More</w:t>
            </w:r>
          </w:p>
          <w:p w14:paraId="27997E18" w14:textId="77777777" w:rsidR="00FF0A32" w:rsidRDefault="005500D3">
            <w:pPr>
              <w:widowControl w:val="0"/>
              <w:spacing w:line="288" w:lineRule="auto"/>
              <w:rPr>
                <w:rFonts w:ascii="Calibri" w:eastAsia="Calibri" w:hAnsi="Calibri" w:cs="Calibri"/>
                <w:color w:val="222222"/>
                <w:highlight w:val="white"/>
              </w:rPr>
            </w:pPr>
            <w:r>
              <w:rPr>
                <w:rFonts w:ascii="Calibri" w:eastAsia="Calibri" w:hAnsi="Calibri" w:cs="Calibri"/>
                <w:color w:val="222222"/>
                <w:highlight w:val="white"/>
              </w:rPr>
              <w:t>Julee Sawyer</w:t>
            </w:r>
          </w:p>
          <w:p w14:paraId="46871770" w14:textId="77777777" w:rsidR="00FF0A32" w:rsidRDefault="00E55507">
            <w:pPr>
              <w:widowControl w:val="0"/>
              <w:spacing w:line="288" w:lineRule="auto"/>
              <w:rPr>
                <w:rFonts w:ascii="Calibri" w:eastAsia="Calibri" w:hAnsi="Calibri" w:cs="Calibri"/>
                <w:color w:val="222222"/>
                <w:highlight w:val="white"/>
              </w:rPr>
            </w:pPr>
            <w:hyperlink r:id="rId41">
              <w:r w:rsidR="005500D3">
                <w:rPr>
                  <w:rFonts w:ascii="Calibri" w:eastAsia="Calibri" w:hAnsi="Calibri" w:cs="Calibri"/>
                  <w:color w:val="1155CC"/>
                  <w:highlight w:val="white"/>
                  <w:u w:val="single"/>
                </w:rPr>
                <w:t>WineNewItems@totalwine.com</w:t>
              </w:r>
            </w:hyperlink>
            <w:r w:rsidR="005500D3">
              <w:rPr>
                <w:rFonts w:ascii="Calibri" w:eastAsia="Calibri" w:hAnsi="Calibri" w:cs="Calibri"/>
                <w:color w:val="222222"/>
                <w:highlight w:val="white"/>
              </w:rPr>
              <w:t xml:space="preserve"> / 1-855-328-9463</w:t>
            </w:r>
          </w:p>
          <w:p w14:paraId="479B10C8" w14:textId="77777777" w:rsidR="00FF0A32" w:rsidRDefault="00E55507">
            <w:pPr>
              <w:widowControl w:val="0"/>
              <w:spacing w:line="288" w:lineRule="auto"/>
              <w:rPr>
                <w:rFonts w:ascii="Calibri" w:eastAsia="Calibri" w:hAnsi="Calibri" w:cs="Calibri"/>
                <w:color w:val="222222"/>
                <w:highlight w:val="white"/>
              </w:rPr>
            </w:pPr>
            <w:hyperlink r:id="rId42">
              <w:r w:rsidR="005500D3">
                <w:rPr>
                  <w:rFonts w:ascii="Calibri" w:eastAsia="Calibri" w:hAnsi="Calibri" w:cs="Calibri"/>
                  <w:color w:val="1155CC"/>
                  <w:highlight w:val="white"/>
                  <w:u w:val="single"/>
                </w:rPr>
                <w:t>https://www.totalwine.com/</w:t>
              </w:r>
            </w:hyperlink>
          </w:p>
          <w:p w14:paraId="22DFB47B" w14:textId="77777777" w:rsidR="00FF0A32" w:rsidRDefault="005500D3">
            <w:pPr>
              <w:widowControl w:val="0"/>
              <w:spacing w:line="288" w:lineRule="auto"/>
              <w:rPr>
                <w:rFonts w:ascii="Calibri" w:eastAsia="Calibri" w:hAnsi="Calibri" w:cs="Calibri"/>
                <w:i/>
                <w:color w:val="222222"/>
                <w:highlight w:val="white"/>
              </w:rPr>
            </w:pPr>
            <w:r>
              <w:rPr>
                <w:rFonts w:ascii="Calibri" w:eastAsia="Calibri" w:hAnsi="Calibri" w:cs="Calibri"/>
                <w:i/>
                <w:color w:val="222222"/>
                <w:highlight w:val="white"/>
              </w:rPr>
              <w:t xml:space="preserve">E-Commerce &amp; Traditional Retail. The largest independent retailer of fine wine in the U.S., operating 193 stores across 23 states. Warehouses and ships to consumers in 23 different states. </w:t>
            </w:r>
          </w:p>
        </w:tc>
      </w:tr>
      <w:tr w:rsidR="00FF0A32" w14:paraId="348820E2" w14:textId="77777777">
        <w:trPr>
          <w:trHeight w:val="2220"/>
        </w:trPr>
        <w:tc>
          <w:tcPr>
            <w:tcW w:w="2490" w:type="dxa"/>
            <w:shd w:val="clear" w:color="auto" w:fill="auto"/>
            <w:tcMar>
              <w:top w:w="100" w:type="dxa"/>
              <w:left w:w="100" w:type="dxa"/>
              <w:bottom w:w="100" w:type="dxa"/>
              <w:right w:w="100" w:type="dxa"/>
            </w:tcMar>
          </w:tcPr>
          <w:p w14:paraId="6C272B58" w14:textId="77777777" w:rsidR="00FF0A32" w:rsidRDefault="005500D3">
            <w:pPr>
              <w:widowControl w:val="0"/>
              <w:spacing w:line="288" w:lineRule="auto"/>
              <w:rPr>
                <w:rFonts w:ascii="Calibri" w:eastAsia="Calibri" w:hAnsi="Calibri" w:cs="Calibri"/>
                <w:b/>
              </w:rPr>
            </w:pPr>
            <w:r>
              <w:rPr>
                <w:rFonts w:ascii="Calibri" w:eastAsia="Calibri" w:hAnsi="Calibri" w:cs="Calibri"/>
                <w:b/>
              </w:rPr>
              <w:t>Company Name:</w:t>
            </w:r>
          </w:p>
          <w:p w14:paraId="35B6D0D2" w14:textId="77777777" w:rsidR="00FF0A32" w:rsidRDefault="005500D3">
            <w:pPr>
              <w:widowControl w:val="0"/>
              <w:spacing w:line="288" w:lineRule="auto"/>
              <w:rPr>
                <w:rFonts w:ascii="Calibri" w:eastAsia="Calibri" w:hAnsi="Calibri" w:cs="Calibri"/>
                <w:b/>
              </w:rPr>
            </w:pPr>
            <w:r>
              <w:rPr>
                <w:rFonts w:ascii="Calibri" w:eastAsia="Calibri" w:hAnsi="Calibri" w:cs="Calibri"/>
                <w:b/>
              </w:rPr>
              <w:t xml:space="preserve">Point of Contact: </w:t>
            </w:r>
          </w:p>
          <w:p w14:paraId="4175D9E3" w14:textId="77777777" w:rsidR="00FF0A32" w:rsidRDefault="005500D3">
            <w:pPr>
              <w:widowControl w:val="0"/>
              <w:spacing w:line="288" w:lineRule="auto"/>
              <w:rPr>
                <w:rFonts w:ascii="Calibri" w:eastAsia="Calibri" w:hAnsi="Calibri" w:cs="Calibri"/>
                <w:b/>
              </w:rPr>
            </w:pPr>
            <w:r>
              <w:rPr>
                <w:rFonts w:ascii="Calibri" w:eastAsia="Calibri" w:hAnsi="Calibri" w:cs="Calibri"/>
                <w:b/>
              </w:rPr>
              <w:t>Email / Phone Number:</w:t>
            </w:r>
          </w:p>
          <w:p w14:paraId="6134ABE2" w14:textId="77777777" w:rsidR="00FF0A32" w:rsidRDefault="005500D3">
            <w:pPr>
              <w:widowControl w:val="0"/>
              <w:spacing w:line="288" w:lineRule="auto"/>
              <w:rPr>
                <w:rFonts w:ascii="Calibri" w:eastAsia="Calibri" w:hAnsi="Calibri" w:cs="Calibri"/>
                <w:b/>
              </w:rPr>
            </w:pPr>
            <w:r>
              <w:rPr>
                <w:rFonts w:ascii="Calibri" w:eastAsia="Calibri" w:hAnsi="Calibri" w:cs="Calibri"/>
                <w:b/>
              </w:rPr>
              <w:t>Website:</w:t>
            </w:r>
          </w:p>
          <w:p w14:paraId="3CB2F5D0" w14:textId="77777777" w:rsidR="00FF0A32" w:rsidRDefault="005500D3">
            <w:pPr>
              <w:widowControl w:val="0"/>
              <w:spacing w:line="288" w:lineRule="auto"/>
              <w:rPr>
                <w:rFonts w:ascii="Calibri" w:eastAsia="Calibri" w:hAnsi="Calibri" w:cs="Calibri"/>
                <w:b/>
              </w:rPr>
            </w:pPr>
            <w:r>
              <w:rPr>
                <w:rFonts w:ascii="Calibri" w:eastAsia="Calibri" w:hAnsi="Calibri" w:cs="Calibri"/>
                <w:b/>
              </w:rPr>
              <w:t>What they do:</w:t>
            </w:r>
          </w:p>
        </w:tc>
        <w:tc>
          <w:tcPr>
            <w:tcW w:w="6870" w:type="dxa"/>
            <w:shd w:val="clear" w:color="auto" w:fill="auto"/>
            <w:tcMar>
              <w:top w:w="100" w:type="dxa"/>
              <w:left w:w="100" w:type="dxa"/>
              <w:bottom w:w="100" w:type="dxa"/>
              <w:right w:w="100" w:type="dxa"/>
            </w:tcMar>
          </w:tcPr>
          <w:p w14:paraId="388CF7F1" w14:textId="77777777" w:rsidR="00FF0A32" w:rsidRDefault="005500D3">
            <w:pPr>
              <w:widowControl w:val="0"/>
              <w:spacing w:line="288" w:lineRule="auto"/>
              <w:rPr>
                <w:rFonts w:ascii="Calibri" w:eastAsia="Calibri" w:hAnsi="Calibri" w:cs="Calibri"/>
              </w:rPr>
            </w:pPr>
            <w:r>
              <w:rPr>
                <w:rFonts w:ascii="Calibri" w:eastAsia="Calibri" w:hAnsi="Calibri" w:cs="Calibri"/>
              </w:rPr>
              <w:t xml:space="preserve">Grand </w:t>
            </w:r>
            <w:proofErr w:type="spellStart"/>
            <w:r>
              <w:rPr>
                <w:rFonts w:ascii="Calibri" w:eastAsia="Calibri" w:hAnsi="Calibri" w:cs="Calibri"/>
              </w:rPr>
              <w:t>Cata</w:t>
            </w:r>
            <w:proofErr w:type="spellEnd"/>
            <w:r>
              <w:rPr>
                <w:rFonts w:ascii="Calibri" w:eastAsia="Calibri" w:hAnsi="Calibri" w:cs="Calibri"/>
              </w:rPr>
              <w:t xml:space="preserve"> Latino Wine Co.                             </w:t>
            </w:r>
          </w:p>
          <w:p w14:paraId="1310A80E" w14:textId="77777777" w:rsidR="00FF0A32" w:rsidRDefault="005500D3">
            <w:pPr>
              <w:widowControl w:val="0"/>
              <w:spacing w:line="288" w:lineRule="auto"/>
              <w:rPr>
                <w:rFonts w:ascii="Calibri" w:eastAsia="Calibri" w:hAnsi="Calibri" w:cs="Calibri"/>
              </w:rPr>
            </w:pPr>
            <w:r>
              <w:rPr>
                <w:rFonts w:ascii="Calibri" w:eastAsia="Calibri" w:hAnsi="Calibri" w:cs="Calibri"/>
              </w:rPr>
              <w:t>They will be in contact with you.</w:t>
            </w:r>
          </w:p>
          <w:p w14:paraId="010BC9DA" w14:textId="77777777" w:rsidR="00FF0A32" w:rsidRDefault="00E55507">
            <w:pPr>
              <w:widowControl w:val="0"/>
              <w:spacing w:line="288" w:lineRule="auto"/>
              <w:rPr>
                <w:rFonts w:ascii="Calibri" w:eastAsia="Calibri" w:hAnsi="Calibri" w:cs="Calibri"/>
                <w:color w:val="363636"/>
                <w:highlight w:val="white"/>
              </w:rPr>
            </w:pPr>
            <w:hyperlink r:id="rId43">
              <w:r w:rsidR="005500D3">
                <w:rPr>
                  <w:rFonts w:ascii="Calibri" w:eastAsia="Calibri" w:hAnsi="Calibri" w:cs="Calibri"/>
                  <w:color w:val="1155CC"/>
                  <w:highlight w:val="white"/>
                  <w:u w:val="single"/>
                </w:rPr>
                <w:t>info@grandcata.com</w:t>
              </w:r>
            </w:hyperlink>
            <w:r w:rsidR="005500D3">
              <w:rPr>
                <w:rFonts w:ascii="Calibri" w:eastAsia="Calibri" w:hAnsi="Calibri" w:cs="Calibri"/>
                <w:highlight w:val="white"/>
              </w:rPr>
              <w:t xml:space="preserve"> </w:t>
            </w:r>
            <w:r w:rsidR="005500D3">
              <w:rPr>
                <w:rFonts w:ascii="Calibri" w:eastAsia="Calibri" w:hAnsi="Calibri" w:cs="Calibri"/>
                <w:color w:val="363636"/>
                <w:highlight w:val="white"/>
              </w:rPr>
              <w:t>/ 1-202-525-5702</w:t>
            </w:r>
          </w:p>
          <w:p w14:paraId="3C4B5C7A" w14:textId="77777777" w:rsidR="00FF0A32" w:rsidRDefault="00E55507">
            <w:pPr>
              <w:widowControl w:val="0"/>
              <w:spacing w:line="288" w:lineRule="auto"/>
              <w:rPr>
                <w:rFonts w:ascii="Calibri" w:eastAsia="Calibri" w:hAnsi="Calibri" w:cs="Calibri"/>
                <w:color w:val="363636"/>
                <w:highlight w:val="white"/>
              </w:rPr>
            </w:pPr>
            <w:hyperlink r:id="rId44">
              <w:r w:rsidR="005500D3">
                <w:rPr>
                  <w:rFonts w:ascii="Calibri" w:eastAsia="Calibri" w:hAnsi="Calibri" w:cs="Calibri"/>
                  <w:color w:val="1155CC"/>
                  <w:highlight w:val="white"/>
                  <w:u w:val="single"/>
                </w:rPr>
                <w:t>http://www.grandcata.com/contact-us</w:t>
              </w:r>
            </w:hyperlink>
          </w:p>
          <w:p w14:paraId="32279B93" w14:textId="77777777" w:rsidR="00FF0A32" w:rsidRDefault="005500D3">
            <w:pPr>
              <w:widowControl w:val="0"/>
              <w:spacing w:line="288" w:lineRule="auto"/>
              <w:rPr>
                <w:rFonts w:ascii="Calibri" w:eastAsia="Calibri" w:hAnsi="Calibri" w:cs="Calibri"/>
                <w:i/>
                <w:color w:val="363636"/>
                <w:highlight w:val="white"/>
              </w:rPr>
            </w:pPr>
            <w:r>
              <w:rPr>
                <w:rFonts w:ascii="Calibri" w:eastAsia="Calibri" w:hAnsi="Calibri" w:cs="Calibri"/>
                <w:i/>
                <w:color w:val="363636"/>
                <w:highlight w:val="white"/>
              </w:rPr>
              <w:t>Traditional Store &amp; Wine Club. Nationally recognized retailer located in Washington D.C. The company is dedicated to bringing craft South American wines to the U.S. They host wine tastings and send monthly wine shipments to subscribers.</w:t>
            </w:r>
          </w:p>
        </w:tc>
      </w:tr>
    </w:tbl>
    <w:p w14:paraId="656246B5" w14:textId="77777777" w:rsidR="00FF0A32" w:rsidRDefault="00FF0A32">
      <w:pPr>
        <w:rPr>
          <w:rFonts w:ascii="Calibri" w:eastAsia="Calibri" w:hAnsi="Calibri" w:cs="Calibri"/>
          <w:b/>
        </w:rPr>
      </w:pPr>
    </w:p>
    <w:p w14:paraId="063F67F9" w14:textId="77777777" w:rsidR="00FF0A32" w:rsidRDefault="005500D3">
      <w:pPr>
        <w:rPr>
          <w:rFonts w:ascii="Calibri" w:eastAsia="Calibri" w:hAnsi="Calibri" w:cs="Calibri"/>
          <w:b/>
        </w:rPr>
      </w:pPr>
      <w:r>
        <w:br w:type="page"/>
      </w:r>
    </w:p>
    <w:p w14:paraId="4984633E" w14:textId="77777777" w:rsidR="00FF0A32" w:rsidRDefault="00FF0A32">
      <w:pPr>
        <w:rPr>
          <w:rFonts w:ascii="Calibri" w:eastAsia="Calibri" w:hAnsi="Calibri" w:cs="Calibri"/>
          <w:b/>
        </w:rPr>
      </w:pPr>
    </w:p>
    <w:p w14:paraId="76E02CAB" w14:textId="77777777" w:rsidR="00FF0A32" w:rsidRDefault="005500D3">
      <w:pPr>
        <w:jc w:val="center"/>
        <w:rPr>
          <w:rFonts w:ascii="Calibri" w:eastAsia="Calibri" w:hAnsi="Calibri" w:cs="Calibri"/>
          <w:b/>
        </w:rPr>
      </w:pPr>
      <w:r>
        <w:rPr>
          <w:rFonts w:ascii="Calibri" w:eastAsia="Calibri" w:hAnsi="Calibri" w:cs="Calibri"/>
          <w:b/>
        </w:rPr>
        <w:t>Importers &amp; Distributors</w:t>
      </w:r>
    </w:p>
    <w:tbl>
      <w:tblPr>
        <w:tblStyle w:val="a3"/>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6870"/>
      </w:tblGrid>
      <w:tr w:rsidR="00FF0A32" w14:paraId="0C51E8C1" w14:textId="77777777">
        <w:trPr>
          <w:trHeight w:val="2480"/>
        </w:trPr>
        <w:tc>
          <w:tcPr>
            <w:tcW w:w="2490" w:type="dxa"/>
            <w:shd w:val="clear" w:color="auto" w:fill="auto"/>
            <w:tcMar>
              <w:top w:w="100" w:type="dxa"/>
              <w:left w:w="100" w:type="dxa"/>
              <w:bottom w:w="100" w:type="dxa"/>
              <w:right w:w="100" w:type="dxa"/>
            </w:tcMar>
          </w:tcPr>
          <w:p w14:paraId="111E9296" w14:textId="77777777" w:rsidR="00FF0A32" w:rsidRDefault="005500D3">
            <w:pPr>
              <w:widowControl w:val="0"/>
              <w:spacing w:line="288" w:lineRule="auto"/>
              <w:rPr>
                <w:rFonts w:ascii="Calibri" w:eastAsia="Calibri" w:hAnsi="Calibri" w:cs="Calibri"/>
                <w:b/>
              </w:rPr>
            </w:pPr>
            <w:r>
              <w:rPr>
                <w:rFonts w:ascii="Calibri" w:eastAsia="Calibri" w:hAnsi="Calibri" w:cs="Calibri"/>
                <w:b/>
              </w:rPr>
              <w:t>Company Name:</w:t>
            </w:r>
          </w:p>
          <w:p w14:paraId="5CEA3EB6" w14:textId="77777777" w:rsidR="00FF0A32" w:rsidRDefault="005500D3">
            <w:pPr>
              <w:widowControl w:val="0"/>
              <w:spacing w:line="288" w:lineRule="auto"/>
              <w:rPr>
                <w:rFonts w:ascii="Calibri" w:eastAsia="Calibri" w:hAnsi="Calibri" w:cs="Calibri"/>
                <w:b/>
              </w:rPr>
            </w:pPr>
            <w:r>
              <w:rPr>
                <w:rFonts w:ascii="Calibri" w:eastAsia="Calibri" w:hAnsi="Calibri" w:cs="Calibri"/>
                <w:b/>
              </w:rPr>
              <w:t xml:space="preserve">Point of Contact: </w:t>
            </w:r>
          </w:p>
          <w:p w14:paraId="2174AB21" w14:textId="77777777" w:rsidR="00FF0A32" w:rsidRDefault="005500D3">
            <w:pPr>
              <w:widowControl w:val="0"/>
              <w:spacing w:line="288" w:lineRule="auto"/>
              <w:rPr>
                <w:rFonts w:ascii="Calibri" w:eastAsia="Calibri" w:hAnsi="Calibri" w:cs="Calibri"/>
                <w:b/>
              </w:rPr>
            </w:pPr>
            <w:r>
              <w:rPr>
                <w:rFonts w:ascii="Calibri" w:eastAsia="Calibri" w:hAnsi="Calibri" w:cs="Calibri"/>
                <w:b/>
              </w:rPr>
              <w:t>Email / Phone Number:</w:t>
            </w:r>
          </w:p>
          <w:p w14:paraId="13D5D0C1" w14:textId="77777777" w:rsidR="00FF0A32" w:rsidRDefault="005500D3">
            <w:pPr>
              <w:widowControl w:val="0"/>
              <w:spacing w:line="288" w:lineRule="auto"/>
              <w:rPr>
                <w:rFonts w:ascii="Calibri" w:eastAsia="Calibri" w:hAnsi="Calibri" w:cs="Calibri"/>
                <w:b/>
              </w:rPr>
            </w:pPr>
            <w:r>
              <w:rPr>
                <w:rFonts w:ascii="Calibri" w:eastAsia="Calibri" w:hAnsi="Calibri" w:cs="Calibri"/>
                <w:b/>
              </w:rPr>
              <w:t>Website:</w:t>
            </w:r>
          </w:p>
          <w:p w14:paraId="0CB645B2" w14:textId="77777777" w:rsidR="00FF0A32" w:rsidRDefault="005500D3">
            <w:pPr>
              <w:widowControl w:val="0"/>
              <w:spacing w:line="288" w:lineRule="auto"/>
              <w:rPr>
                <w:rFonts w:ascii="Calibri" w:eastAsia="Calibri" w:hAnsi="Calibri" w:cs="Calibri"/>
                <w:b/>
              </w:rPr>
            </w:pPr>
            <w:r>
              <w:rPr>
                <w:rFonts w:ascii="Calibri" w:eastAsia="Calibri" w:hAnsi="Calibri" w:cs="Calibri"/>
                <w:b/>
              </w:rPr>
              <w:t>What they do:</w:t>
            </w:r>
          </w:p>
          <w:p w14:paraId="479C7F60" w14:textId="77777777" w:rsidR="00FF0A32" w:rsidRDefault="00FF0A32">
            <w:pPr>
              <w:widowControl w:val="0"/>
              <w:spacing w:line="288" w:lineRule="auto"/>
              <w:rPr>
                <w:rFonts w:ascii="Calibri" w:eastAsia="Calibri" w:hAnsi="Calibri" w:cs="Calibri"/>
                <w:sz w:val="24"/>
                <w:szCs w:val="24"/>
              </w:rPr>
            </w:pPr>
          </w:p>
          <w:p w14:paraId="59CF6B2D" w14:textId="77777777" w:rsidR="00FF0A32" w:rsidRDefault="00FF0A32">
            <w:pPr>
              <w:widowControl w:val="0"/>
              <w:spacing w:line="288" w:lineRule="auto"/>
              <w:rPr>
                <w:rFonts w:ascii="Calibri" w:eastAsia="Calibri" w:hAnsi="Calibri" w:cs="Calibri"/>
                <w:sz w:val="24"/>
                <w:szCs w:val="24"/>
              </w:rPr>
            </w:pPr>
          </w:p>
        </w:tc>
        <w:tc>
          <w:tcPr>
            <w:tcW w:w="6870" w:type="dxa"/>
            <w:shd w:val="clear" w:color="auto" w:fill="auto"/>
            <w:tcMar>
              <w:top w:w="100" w:type="dxa"/>
              <w:left w:w="100" w:type="dxa"/>
              <w:bottom w:w="100" w:type="dxa"/>
              <w:right w:w="100" w:type="dxa"/>
            </w:tcMar>
          </w:tcPr>
          <w:p w14:paraId="054F8D5F" w14:textId="77777777" w:rsidR="00FF0A32" w:rsidRDefault="005500D3">
            <w:pPr>
              <w:widowControl w:val="0"/>
              <w:spacing w:line="288" w:lineRule="auto"/>
              <w:rPr>
                <w:rFonts w:ascii="Calibri" w:eastAsia="Calibri" w:hAnsi="Calibri" w:cs="Calibri"/>
              </w:rPr>
            </w:pPr>
            <w:r>
              <w:rPr>
                <w:rFonts w:ascii="Calibri" w:eastAsia="Calibri" w:hAnsi="Calibri" w:cs="Calibri"/>
              </w:rPr>
              <w:t>American Spirits Exchange</w:t>
            </w:r>
          </w:p>
          <w:p w14:paraId="57EF17D4" w14:textId="77777777" w:rsidR="00FF0A32" w:rsidRDefault="005500D3">
            <w:pPr>
              <w:widowControl w:val="0"/>
              <w:spacing w:line="288" w:lineRule="auto"/>
              <w:rPr>
                <w:rFonts w:ascii="Calibri" w:eastAsia="Calibri" w:hAnsi="Calibri" w:cs="Calibri"/>
              </w:rPr>
            </w:pPr>
            <w:r>
              <w:rPr>
                <w:rFonts w:ascii="Calibri" w:eastAsia="Calibri" w:hAnsi="Calibri" w:cs="Calibri"/>
              </w:rPr>
              <w:t xml:space="preserve">Partner, Philip </w:t>
            </w:r>
            <w:proofErr w:type="spellStart"/>
            <w:r>
              <w:rPr>
                <w:rFonts w:ascii="Calibri" w:eastAsia="Calibri" w:hAnsi="Calibri" w:cs="Calibri"/>
              </w:rPr>
              <w:t>Kolodziey</w:t>
            </w:r>
            <w:proofErr w:type="spellEnd"/>
            <w:r>
              <w:rPr>
                <w:rFonts w:ascii="Calibri" w:eastAsia="Calibri" w:hAnsi="Calibri" w:cs="Calibri"/>
              </w:rPr>
              <w:t xml:space="preserve"> &amp; </w:t>
            </w:r>
          </w:p>
          <w:p w14:paraId="0A720134" w14:textId="77777777" w:rsidR="00FF0A32" w:rsidRDefault="00E55507">
            <w:pPr>
              <w:widowControl w:val="0"/>
              <w:spacing w:line="288" w:lineRule="auto"/>
              <w:rPr>
                <w:rFonts w:ascii="Calibri" w:eastAsia="Calibri" w:hAnsi="Calibri" w:cs="Calibri"/>
              </w:rPr>
            </w:pPr>
            <w:hyperlink r:id="rId45">
              <w:r w:rsidR="005500D3">
                <w:rPr>
                  <w:rFonts w:ascii="Calibri" w:eastAsia="Calibri" w:hAnsi="Calibri" w:cs="Calibri"/>
                  <w:color w:val="1155CC"/>
                  <w:u w:val="single"/>
                </w:rPr>
                <w:t>Philip@americanspiritsltd.com</w:t>
              </w:r>
            </w:hyperlink>
            <w:r w:rsidR="005500D3">
              <w:rPr>
                <w:rFonts w:ascii="Calibri" w:eastAsia="Calibri" w:hAnsi="Calibri" w:cs="Calibri"/>
                <w:color w:val="1155CC"/>
              </w:rPr>
              <w:t xml:space="preserve"> </w:t>
            </w:r>
          </w:p>
          <w:p w14:paraId="52A4CB8E" w14:textId="77777777" w:rsidR="00FF0A32" w:rsidRDefault="00E55507">
            <w:pPr>
              <w:widowControl w:val="0"/>
              <w:spacing w:line="288" w:lineRule="auto"/>
              <w:rPr>
                <w:rFonts w:ascii="Calibri" w:eastAsia="Calibri" w:hAnsi="Calibri" w:cs="Calibri"/>
              </w:rPr>
            </w:pPr>
            <w:hyperlink r:id="rId46">
              <w:r w:rsidR="005500D3">
                <w:rPr>
                  <w:rFonts w:ascii="Calibri" w:eastAsia="Calibri" w:hAnsi="Calibri" w:cs="Calibri"/>
                  <w:color w:val="1155CC"/>
                  <w:u w:val="single"/>
                </w:rPr>
                <w:t>Americanspiritsltd.com</w:t>
              </w:r>
            </w:hyperlink>
            <w:r w:rsidR="005500D3">
              <w:rPr>
                <w:rFonts w:ascii="Calibri" w:eastAsia="Calibri" w:hAnsi="Calibri" w:cs="Calibri"/>
              </w:rPr>
              <w:t xml:space="preserve">   </w:t>
            </w:r>
          </w:p>
          <w:p w14:paraId="1721F21C" w14:textId="77777777" w:rsidR="00FF0A32" w:rsidRDefault="005500D3">
            <w:pPr>
              <w:widowControl w:val="0"/>
              <w:spacing w:line="288" w:lineRule="auto"/>
              <w:rPr>
                <w:rFonts w:ascii="Calibri" w:eastAsia="Calibri" w:hAnsi="Calibri" w:cs="Calibri"/>
                <w:i/>
                <w:color w:val="222222"/>
                <w:highlight w:val="white"/>
              </w:rPr>
            </w:pPr>
            <w:r>
              <w:rPr>
                <w:rFonts w:ascii="Calibri" w:eastAsia="Calibri" w:hAnsi="Calibri" w:cs="Calibri"/>
                <w:i/>
                <w:color w:val="222222"/>
                <w:highlight w:val="white"/>
              </w:rPr>
              <w:t>Importer &amp; Distributor. Provides services such as warehousing on the East and West Coasts of the U.S. They also providing permitting, PO processing, invoicing, and compliance for wineries based on single per-case fees.</w:t>
            </w:r>
          </w:p>
        </w:tc>
      </w:tr>
      <w:tr w:rsidR="00FF0A32" w14:paraId="26577C2A" w14:textId="77777777">
        <w:trPr>
          <w:trHeight w:val="2120"/>
        </w:trPr>
        <w:tc>
          <w:tcPr>
            <w:tcW w:w="2490" w:type="dxa"/>
            <w:shd w:val="clear" w:color="auto" w:fill="auto"/>
            <w:tcMar>
              <w:top w:w="100" w:type="dxa"/>
              <w:left w:w="100" w:type="dxa"/>
              <w:bottom w:w="100" w:type="dxa"/>
              <w:right w:w="100" w:type="dxa"/>
            </w:tcMar>
          </w:tcPr>
          <w:p w14:paraId="3D5AD9A7" w14:textId="77777777" w:rsidR="00FF0A32" w:rsidRDefault="005500D3">
            <w:pPr>
              <w:widowControl w:val="0"/>
              <w:spacing w:line="288" w:lineRule="auto"/>
              <w:rPr>
                <w:rFonts w:ascii="Calibri" w:eastAsia="Calibri" w:hAnsi="Calibri" w:cs="Calibri"/>
                <w:b/>
              </w:rPr>
            </w:pPr>
            <w:r>
              <w:rPr>
                <w:rFonts w:ascii="Calibri" w:eastAsia="Calibri" w:hAnsi="Calibri" w:cs="Calibri"/>
                <w:b/>
              </w:rPr>
              <w:t>Company Name:</w:t>
            </w:r>
          </w:p>
          <w:p w14:paraId="615CB595" w14:textId="77777777" w:rsidR="00FF0A32" w:rsidRDefault="005500D3">
            <w:pPr>
              <w:widowControl w:val="0"/>
              <w:spacing w:line="288" w:lineRule="auto"/>
              <w:rPr>
                <w:rFonts w:ascii="Calibri" w:eastAsia="Calibri" w:hAnsi="Calibri" w:cs="Calibri"/>
                <w:b/>
              </w:rPr>
            </w:pPr>
            <w:r>
              <w:rPr>
                <w:rFonts w:ascii="Calibri" w:eastAsia="Calibri" w:hAnsi="Calibri" w:cs="Calibri"/>
                <w:b/>
              </w:rPr>
              <w:t>Point of Contact</w:t>
            </w:r>
          </w:p>
          <w:p w14:paraId="3CAEEDC5" w14:textId="77777777" w:rsidR="00FF0A32" w:rsidRDefault="005500D3">
            <w:pPr>
              <w:widowControl w:val="0"/>
              <w:spacing w:line="288" w:lineRule="auto"/>
              <w:rPr>
                <w:rFonts w:ascii="Calibri" w:eastAsia="Calibri" w:hAnsi="Calibri" w:cs="Calibri"/>
                <w:b/>
              </w:rPr>
            </w:pPr>
            <w:r>
              <w:rPr>
                <w:rFonts w:ascii="Calibri" w:eastAsia="Calibri" w:hAnsi="Calibri" w:cs="Calibri"/>
                <w:b/>
              </w:rPr>
              <w:t>Email / Phone Number:</w:t>
            </w:r>
          </w:p>
          <w:p w14:paraId="1DE473D6" w14:textId="77777777" w:rsidR="00FF0A32" w:rsidRDefault="005500D3">
            <w:pPr>
              <w:widowControl w:val="0"/>
              <w:spacing w:line="288" w:lineRule="auto"/>
              <w:rPr>
                <w:rFonts w:ascii="Calibri" w:eastAsia="Calibri" w:hAnsi="Calibri" w:cs="Calibri"/>
                <w:b/>
              </w:rPr>
            </w:pPr>
            <w:r>
              <w:rPr>
                <w:rFonts w:ascii="Calibri" w:eastAsia="Calibri" w:hAnsi="Calibri" w:cs="Calibri"/>
                <w:b/>
              </w:rPr>
              <w:t>Website:</w:t>
            </w:r>
          </w:p>
          <w:p w14:paraId="603CA757" w14:textId="77777777" w:rsidR="00FF0A32" w:rsidRDefault="005500D3">
            <w:pPr>
              <w:widowControl w:val="0"/>
              <w:spacing w:line="288" w:lineRule="auto"/>
              <w:rPr>
                <w:rFonts w:ascii="Calibri" w:eastAsia="Calibri" w:hAnsi="Calibri" w:cs="Calibri"/>
                <w:b/>
              </w:rPr>
            </w:pPr>
            <w:r>
              <w:rPr>
                <w:rFonts w:ascii="Calibri" w:eastAsia="Calibri" w:hAnsi="Calibri" w:cs="Calibri"/>
                <w:b/>
              </w:rPr>
              <w:t>What they do:</w:t>
            </w:r>
          </w:p>
          <w:p w14:paraId="11ECA334" w14:textId="77777777" w:rsidR="00FF0A32" w:rsidRDefault="00FF0A32">
            <w:pPr>
              <w:widowControl w:val="0"/>
              <w:spacing w:line="288" w:lineRule="auto"/>
              <w:rPr>
                <w:rFonts w:ascii="Calibri" w:eastAsia="Calibri" w:hAnsi="Calibri" w:cs="Calibri"/>
                <w:sz w:val="24"/>
                <w:szCs w:val="24"/>
              </w:rPr>
            </w:pPr>
          </w:p>
        </w:tc>
        <w:tc>
          <w:tcPr>
            <w:tcW w:w="6870" w:type="dxa"/>
            <w:shd w:val="clear" w:color="auto" w:fill="auto"/>
            <w:tcMar>
              <w:top w:w="100" w:type="dxa"/>
              <w:left w:w="100" w:type="dxa"/>
              <w:bottom w:w="100" w:type="dxa"/>
              <w:right w:w="100" w:type="dxa"/>
            </w:tcMar>
          </w:tcPr>
          <w:p w14:paraId="3E3DB943" w14:textId="77777777" w:rsidR="00FF0A32" w:rsidRDefault="005500D3">
            <w:pPr>
              <w:widowControl w:val="0"/>
              <w:spacing w:line="288" w:lineRule="auto"/>
              <w:rPr>
                <w:rFonts w:ascii="Calibri" w:eastAsia="Calibri" w:hAnsi="Calibri" w:cs="Calibri"/>
              </w:rPr>
            </w:pPr>
            <w:proofErr w:type="spellStart"/>
            <w:r>
              <w:rPr>
                <w:rFonts w:ascii="Calibri" w:eastAsia="Calibri" w:hAnsi="Calibri" w:cs="Calibri"/>
              </w:rPr>
              <w:t>MHW</w:t>
            </w:r>
            <w:proofErr w:type="spellEnd"/>
            <w:r>
              <w:rPr>
                <w:rFonts w:ascii="Calibri" w:eastAsia="Calibri" w:hAnsi="Calibri" w:cs="Calibri"/>
              </w:rPr>
              <w:t xml:space="preserve">, Ltd. </w:t>
            </w:r>
          </w:p>
          <w:p w14:paraId="60F92218" w14:textId="77777777" w:rsidR="00FF0A32" w:rsidRDefault="005500D3">
            <w:pPr>
              <w:widowControl w:val="0"/>
              <w:spacing w:line="288" w:lineRule="auto"/>
              <w:rPr>
                <w:rFonts w:ascii="Calibri" w:eastAsia="Calibri" w:hAnsi="Calibri" w:cs="Calibri"/>
              </w:rPr>
            </w:pPr>
            <w:r>
              <w:rPr>
                <w:rFonts w:ascii="Calibri" w:eastAsia="Calibri" w:hAnsi="Calibri" w:cs="Calibri"/>
              </w:rPr>
              <w:t>Marketing Coordinator, Michelle Street</w:t>
            </w:r>
          </w:p>
          <w:p w14:paraId="509DDBFE" w14:textId="77777777" w:rsidR="00FF0A32" w:rsidRDefault="00E55507">
            <w:pPr>
              <w:widowControl w:val="0"/>
              <w:spacing w:line="288" w:lineRule="auto"/>
              <w:rPr>
                <w:rFonts w:ascii="Calibri" w:eastAsia="Calibri" w:hAnsi="Calibri" w:cs="Calibri"/>
              </w:rPr>
            </w:pPr>
            <w:hyperlink r:id="rId47">
              <w:r w:rsidR="005500D3">
                <w:rPr>
                  <w:rFonts w:ascii="Calibri" w:eastAsia="Calibri" w:hAnsi="Calibri" w:cs="Calibri"/>
                  <w:color w:val="1155CC"/>
                  <w:u w:val="single"/>
                </w:rPr>
                <w:t>mstreet@mhwltd.com</w:t>
              </w:r>
            </w:hyperlink>
            <w:r w:rsidR="005500D3">
              <w:rPr>
                <w:rFonts w:ascii="Calibri" w:eastAsia="Calibri" w:hAnsi="Calibri" w:cs="Calibri"/>
              </w:rPr>
              <w:t xml:space="preserve"> / 1-516-869-9170 ext. 234</w:t>
            </w:r>
          </w:p>
          <w:p w14:paraId="530D80FB" w14:textId="77777777" w:rsidR="00FF0A32" w:rsidRDefault="005500D3">
            <w:pPr>
              <w:widowControl w:val="0"/>
              <w:spacing w:line="288" w:lineRule="auto"/>
              <w:rPr>
                <w:rFonts w:ascii="Calibri" w:eastAsia="Calibri" w:hAnsi="Calibri" w:cs="Calibri"/>
              </w:rPr>
            </w:pPr>
            <w:r>
              <w:rPr>
                <w:rFonts w:ascii="Calibri" w:eastAsia="Calibri" w:hAnsi="Calibri" w:cs="Calibri"/>
                <w:color w:val="0000FF"/>
                <w:u w:val="single"/>
              </w:rPr>
              <w:t>Mhwltd.com</w:t>
            </w:r>
            <w:r>
              <w:rPr>
                <w:rFonts w:ascii="Calibri" w:eastAsia="Calibri" w:hAnsi="Calibri" w:cs="Calibri"/>
              </w:rPr>
              <w:t xml:space="preserve">      </w:t>
            </w:r>
          </w:p>
          <w:p w14:paraId="4819F1A1" w14:textId="77777777" w:rsidR="00FF0A32" w:rsidRDefault="005500D3">
            <w:pPr>
              <w:widowControl w:val="0"/>
              <w:spacing w:line="288" w:lineRule="auto"/>
              <w:rPr>
                <w:rFonts w:ascii="Calibri" w:eastAsia="Calibri" w:hAnsi="Calibri" w:cs="Calibri"/>
              </w:rPr>
            </w:pPr>
            <w:r>
              <w:rPr>
                <w:rFonts w:ascii="Calibri" w:eastAsia="Calibri" w:hAnsi="Calibri" w:cs="Calibri"/>
                <w:i/>
              </w:rPr>
              <w:t>Importer &amp; Distributor. Coordinate logistics of the import and distribution process for new craft wine, spirit, and beer brands in the U.S.</w:t>
            </w:r>
            <w:r>
              <w:rPr>
                <w:rFonts w:ascii="Calibri" w:eastAsia="Calibri" w:hAnsi="Calibri" w:cs="Calibri"/>
              </w:rPr>
              <w:t xml:space="preserve"> </w:t>
            </w:r>
          </w:p>
        </w:tc>
      </w:tr>
      <w:tr w:rsidR="00FF0A32" w14:paraId="2B16182B" w14:textId="77777777">
        <w:trPr>
          <w:trHeight w:val="2480"/>
        </w:trPr>
        <w:tc>
          <w:tcPr>
            <w:tcW w:w="2490" w:type="dxa"/>
            <w:shd w:val="clear" w:color="auto" w:fill="auto"/>
            <w:tcMar>
              <w:top w:w="100" w:type="dxa"/>
              <w:left w:w="100" w:type="dxa"/>
              <w:bottom w:w="100" w:type="dxa"/>
              <w:right w:w="100" w:type="dxa"/>
            </w:tcMar>
          </w:tcPr>
          <w:p w14:paraId="05432676" w14:textId="77777777" w:rsidR="00FF0A32" w:rsidRDefault="005500D3">
            <w:pPr>
              <w:widowControl w:val="0"/>
              <w:spacing w:line="288" w:lineRule="auto"/>
              <w:rPr>
                <w:rFonts w:ascii="Calibri" w:eastAsia="Calibri" w:hAnsi="Calibri" w:cs="Calibri"/>
                <w:b/>
              </w:rPr>
            </w:pPr>
            <w:r>
              <w:rPr>
                <w:rFonts w:ascii="Calibri" w:eastAsia="Calibri" w:hAnsi="Calibri" w:cs="Calibri"/>
                <w:b/>
              </w:rPr>
              <w:t>Company Name:</w:t>
            </w:r>
          </w:p>
          <w:p w14:paraId="7C27301D" w14:textId="77777777" w:rsidR="00FF0A32" w:rsidRDefault="005500D3">
            <w:pPr>
              <w:widowControl w:val="0"/>
              <w:spacing w:line="288" w:lineRule="auto"/>
              <w:rPr>
                <w:rFonts w:ascii="Calibri" w:eastAsia="Calibri" w:hAnsi="Calibri" w:cs="Calibri"/>
                <w:b/>
              </w:rPr>
            </w:pPr>
            <w:r>
              <w:rPr>
                <w:rFonts w:ascii="Calibri" w:eastAsia="Calibri" w:hAnsi="Calibri" w:cs="Calibri"/>
                <w:b/>
              </w:rPr>
              <w:t xml:space="preserve">Point of Contact: </w:t>
            </w:r>
          </w:p>
          <w:p w14:paraId="066DD208" w14:textId="77777777" w:rsidR="00FF0A32" w:rsidRDefault="005500D3">
            <w:pPr>
              <w:widowControl w:val="0"/>
              <w:spacing w:line="288" w:lineRule="auto"/>
              <w:rPr>
                <w:rFonts w:ascii="Calibri" w:eastAsia="Calibri" w:hAnsi="Calibri" w:cs="Calibri"/>
                <w:b/>
              </w:rPr>
            </w:pPr>
            <w:r>
              <w:rPr>
                <w:rFonts w:ascii="Calibri" w:eastAsia="Calibri" w:hAnsi="Calibri" w:cs="Calibri"/>
                <w:b/>
              </w:rPr>
              <w:t>Email / Phone Number:</w:t>
            </w:r>
          </w:p>
          <w:p w14:paraId="3E1F3C5F" w14:textId="77777777" w:rsidR="00FF0A32" w:rsidRDefault="005500D3">
            <w:pPr>
              <w:widowControl w:val="0"/>
              <w:spacing w:line="288" w:lineRule="auto"/>
              <w:rPr>
                <w:rFonts w:ascii="Calibri" w:eastAsia="Calibri" w:hAnsi="Calibri" w:cs="Calibri"/>
                <w:b/>
              </w:rPr>
            </w:pPr>
            <w:r>
              <w:rPr>
                <w:rFonts w:ascii="Calibri" w:eastAsia="Calibri" w:hAnsi="Calibri" w:cs="Calibri"/>
                <w:b/>
              </w:rPr>
              <w:t>Website:</w:t>
            </w:r>
          </w:p>
          <w:p w14:paraId="4F5BDC95" w14:textId="77777777" w:rsidR="00FF0A32" w:rsidRDefault="005500D3">
            <w:pPr>
              <w:widowControl w:val="0"/>
              <w:spacing w:line="288" w:lineRule="auto"/>
              <w:rPr>
                <w:rFonts w:ascii="Calibri" w:eastAsia="Calibri" w:hAnsi="Calibri" w:cs="Calibri"/>
                <w:b/>
              </w:rPr>
            </w:pPr>
            <w:r>
              <w:rPr>
                <w:rFonts w:ascii="Calibri" w:eastAsia="Calibri" w:hAnsi="Calibri" w:cs="Calibri"/>
                <w:b/>
              </w:rPr>
              <w:t>What they do:</w:t>
            </w:r>
          </w:p>
          <w:p w14:paraId="122A1254" w14:textId="77777777" w:rsidR="00FF0A32" w:rsidRDefault="00FF0A32">
            <w:pPr>
              <w:widowControl w:val="0"/>
              <w:spacing w:line="288" w:lineRule="auto"/>
              <w:rPr>
                <w:rFonts w:ascii="Calibri" w:eastAsia="Calibri" w:hAnsi="Calibri" w:cs="Calibri"/>
                <w:sz w:val="24"/>
                <w:szCs w:val="24"/>
              </w:rPr>
            </w:pPr>
          </w:p>
          <w:p w14:paraId="730DDDF4" w14:textId="77777777" w:rsidR="00FF0A32" w:rsidRDefault="00FF0A32">
            <w:pPr>
              <w:widowControl w:val="0"/>
              <w:spacing w:line="288" w:lineRule="auto"/>
              <w:rPr>
                <w:rFonts w:ascii="Calibri" w:eastAsia="Calibri" w:hAnsi="Calibri" w:cs="Calibri"/>
                <w:sz w:val="24"/>
                <w:szCs w:val="24"/>
              </w:rPr>
            </w:pPr>
          </w:p>
        </w:tc>
        <w:tc>
          <w:tcPr>
            <w:tcW w:w="6870" w:type="dxa"/>
            <w:shd w:val="clear" w:color="auto" w:fill="auto"/>
            <w:tcMar>
              <w:top w:w="100" w:type="dxa"/>
              <w:left w:w="100" w:type="dxa"/>
              <w:bottom w:w="100" w:type="dxa"/>
              <w:right w:w="100" w:type="dxa"/>
            </w:tcMar>
          </w:tcPr>
          <w:p w14:paraId="7608D7BE" w14:textId="77777777" w:rsidR="00FF0A32" w:rsidRDefault="005500D3">
            <w:pPr>
              <w:widowControl w:val="0"/>
              <w:spacing w:line="288" w:lineRule="auto"/>
              <w:rPr>
                <w:rFonts w:ascii="Calibri" w:eastAsia="Calibri" w:hAnsi="Calibri" w:cs="Calibri"/>
              </w:rPr>
            </w:pPr>
            <w:r>
              <w:rPr>
                <w:rFonts w:ascii="Calibri" w:eastAsia="Calibri" w:hAnsi="Calibri" w:cs="Calibri"/>
              </w:rPr>
              <w:t>Southern Glazer’s</w:t>
            </w:r>
          </w:p>
          <w:p w14:paraId="4C4988D6" w14:textId="77777777" w:rsidR="00FF0A32" w:rsidRDefault="005500D3">
            <w:pPr>
              <w:widowControl w:val="0"/>
              <w:spacing w:line="288" w:lineRule="auto"/>
              <w:rPr>
                <w:rFonts w:ascii="Calibri" w:eastAsia="Calibri" w:hAnsi="Calibri" w:cs="Calibri"/>
              </w:rPr>
            </w:pPr>
            <w:r>
              <w:rPr>
                <w:rFonts w:ascii="Calibri" w:eastAsia="Calibri" w:hAnsi="Calibri" w:cs="Calibri"/>
              </w:rPr>
              <w:t>SVP Supplier Management, Louis Zweig</w:t>
            </w:r>
          </w:p>
          <w:p w14:paraId="3C135A7A" w14:textId="77777777" w:rsidR="00FF0A32" w:rsidRDefault="00E55507">
            <w:pPr>
              <w:widowControl w:val="0"/>
              <w:spacing w:line="288" w:lineRule="auto"/>
              <w:rPr>
                <w:rFonts w:ascii="Calibri" w:eastAsia="Calibri" w:hAnsi="Calibri" w:cs="Calibri"/>
                <w:color w:val="222222"/>
                <w:highlight w:val="white"/>
              </w:rPr>
            </w:pPr>
            <w:hyperlink r:id="rId48">
              <w:r w:rsidR="005500D3">
                <w:rPr>
                  <w:rFonts w:ascii="Calibri" w:eastAsia="Calibri" w:hAnsi="Calibri" w:cs="Calibri"/>
                  <w:color w:val="1155CC"/>
                  <w:highlight w:val="white"/>
                  <w:u w:val="single"/>
                </w:rPr>
                <w:t>Lzweig@sgws.com</w:t>
              </w:r>
            </w:hyperlink>
            <w:r w:rsidR="005500D3">
              <w:rPr>
                <w:rFonts w:ascii="Calibri" w:eastAsia="Calibri" w:hAnsi="Calibri" w:cs="Calibri"/>
                <w:highlight w:val="white"/>
              </w:rPr>
              <w:t xml:space="preserve"> </w:t>
            </w:r>
            <w:r w:rsidR="005500D3">
              <w:rPr>
                <w:rFonts w:ascii="Calibri" w:eastAsia="Calibri" w:hAnsi="Calibri" w:cs="Calibri"/>
                <w:color w:val="222222"/>
                <w:highlight w:val="white"/>
              </w:rPr>
              <w:t>/ 972-392-8389</w:t>
            </w:r>
          </w:p>
          <w:p w14:paraId="4D82C0E7" w14:textId="77777777" w:rsidR="00FF0A32" w:rsidRDefault="00E55507">
            <w:pPr>
              <w:widowControl w:val="0"/>
              <w:spacing w:line="288" w:lineRule="auto"/>
              <w:rPr>
                <w:rFonts w:ascii="Calibri" w:eastAsia="Calibri" w:hAnsi="Calibri" w:cs="Calibri"/>
                <w:color w:val="222222"/>
                <w:highlight w:val="white"/>
              </w:rPr>
            </w:pPr>
            <w:hyperlink r:id="rId49">
              <w:r w:rsidR="005500D3">
                <w:rPr>
                  <w:rFonts w:ascii="Calibri" w:eastAsia="Calibri" w:hAnsi="Calibri" w:cs="Calibri"/>
                  <w:color w:val="1155CC"/>
                  <w:highlight w:val="white"/>
                  <w:u w:val="single"/>
                </w:rPr>
                <w:t>www.southernglazers.com</w:t>
              </w:r>
            </w:hyperlink>
            <w:r w:rsidR="005500D3">
              <w:rPr>
                <w:rFonts w:ascii="Calibri" w:eastAsia="Calibri" w:hAnsi="Calibri" w:cs="Calibri"/>
                <w:color w:val="222222"/>
                <w:highlight w:val="white"/>
              </w:rPr>
              <w:t xml:space="preserve"> </w:t>
            </w:r>
          </w:p>
          <w:p w14:paraId="2C2F3BCE" w14:textId="77777777" w:rsidR="00FF0A32" w:rsidRDefault="005500D3">
            <w:pPr>
              <w:widowControl w:val="0"/>
              <w:spacing w:line="288" w:lineRule="auto"/>
              <w:rPr>
                <w:rFonts w:ascii="Calibri" w:eastAsia="Calibri" w:hAnsi="Calibri" w:cs="Calibri"/>
                <w:i/>
                <w:color w:val="222222"/>
                <w:highlight w:val="white"/>
              </w:rPr>
            </w:pPr>
            <w:r>
              <w:rPr>
                <w:rFonts w:ascii="Calibri" w:eastAsia="Calibri" w:hAnsi="Calibri" w:cs="Calibri"/>
                <w:i/>
                <w:color w:val="222222"/>
                <w:highlight w:val="white"/>
              </w:rPr>
              <w:t>Importer &amp; Distributor. Wine and spirits distributor active in 44 states. As the largest alcohol distribution company in the country, Southern Glazer’s holds 17.6% of the US sector’s total market sales.</w:t>
            </w:r>
          </w:p>
        </w:tc>
      </w:tr>
    </w:tbl>
    <w:p w14:paraId="09A9E44B" w14:textId="77777777" w:rsidR="00FF0A32" w:rsidRDefault="00FF0A32">
      <w:pPr>
        <w:spacing w:line="288" w:lineRule="auto"/>
        <w:rPr>
          <w:b/>
        </w:rPr>
      </w:pPr>
    </w:p>
    <w:sectPr w:rsidR="00FF0A32">
      <w:footerReference w:type="default" r:id="rId50"/>
      <w:headerReference w:type="first" r:id="rId51"/>
      <w:footerReference w:type="first" r:id="rId52"/>
      <w:pgSz w:w="11906" w:h="16838"/>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0448C" w14:textId="77777777" w:rsidR="005500D3" w:rsidRDefault="005500D3">
      <w:pPr>
        <w:spacing w:line="240" w:lineRule="auto"/>
      </w:pPr>
      <w:r>
        <w:separator/>
      </w:r>
    </w:p>
  </w:endnote>
  <w:endnote w:type="continuationSeparator" w:id="0">
    <w:p w14:paraId="2ED83F82" w14:textId="77777777" w:rsidR="005500D3" w:rsidRDefault="005500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E7F06" w14:textId="77777777" w:rsidR="00FF0A32" w:rsidRDefault="005500D3">
    <w:pPr>
      <w:jc w:val="right"/>
    </w:pPr>
    <w:r>
      <w:fldChar w:fldCharType="begin"/>
    </w:r>
    <w:r>
      <w:instrText>PAGE</w:instrText>
    </w:r>
    <w:r>
      <w:fldChar w:fldCharType="separate"/>
    </w:r>
    <w:r w:rsidR="0052051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E44E9" w14:textId="77777777" w:rsidR="00FF0A32" w:rsidRDefault="005500D3">
    <w:pPr>
      <w:jc w:val="right"/>
    </w:pPr>
    <w:r>
      <w:fldChar w:fldCharType="begin"/>
    </w:r>
    <w:r>
      <w:instrText>PAGE</w:instrText>
    </w:r>
    <w:r>
      <w:fldChar w:fldCharType="separate"/>
    </w:r>
    <w:r w:rsidR="005205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F14B8" w14:textId="77777777" w:rsidR="005500D3" w:rsidRDefault="005500D3">
      <w:pPr>
        <w:spacing w:line="240" w:lineRule="auto"/>
      </w:pPr>
      <w:r>
        <w:separator/>
      </w:r>
    </w:p>
  </w:footnote>
  <w:footnote w:type="continuationSeparator" w:id="0">
    <w:p w14:paraId="58C563FE" w14:textId="77777777" w:rsidR="005500D3" w:rsidRDefault="005500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D9148" w14:textId="77777777" w:rsidR="00FF0A32" w:rsidRDefault="005500D3">
    <w:r>
      <w:rPr>
        <w:noProof/>
      </w:rPr>
      <w:drawing>
        <wp:anchor distT="114300" distB="114300" distL="114300" distR="114300" simplePos="0" relativeHeight="251658240" behindDoc="0" locked="0" layoutInCell="1" hidden="0" allowOverlap="1" wp14:anchorId="7A86393A" wp14:editId="0A4E6920">
          <wp:simplePos x="0" y="0"/>
          <wp:positionH relativeFrom="column">
            <wp:posOffset>2028825</wp:posOffset>
          </wp:positionH>
          <wp:positionV relativeFrom="paragraph">
            <wp:posOffset>-66673</wp:posOffset>
          </wp:positionV>
          <wp:extent cx="1681163" cy="1681163"/>
          <wp:effectExtent l="0" t="0" r="0" b="0"/>
          <wp:wrapSquare wrapText="bothSides" distT="114300" distB="114300" distL="114300" distR="11430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81163" cy="168116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204B4C"/>
    <w:multiLevelType w:val="multilevel"/>
    <w:tmpl w:val="BD52A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yNDcwNjCyMDE3MzO3MLFU0lEKTi0uzszPAykwrAUAEhaRUiwAAAA="/>
  </w:docVars>
  <w:rsids>
    <w:rsidRoot w:val="00FF0A32"/>
    <w:rsid w:val="0052051C"/>
    <w:rsid w:val="005500D3"/>
    <w:rsid w:val="00DA064C"/>
    <w:rsid w:val="00E55507"/>
    <w:rsid w:val="00FF0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51F8D"/>
  <w15:docId w15:val="{AA5A764E-F6DD-4171-9DFC-232C2B18B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DA064C"/>
    <w:rPr>
      <w:sz w:val="16"/>
      <w:szCs w:val="16"/>
    </w:rPr>
  </w:style>
  <w:style w:type="paragraph" w:styleId="CommentText">
    <w:name w:val="annotation text"/>
    <w:basedOn w:val="Normal"/>
    <w:link w:val="CommentTextChar"/>
    <w:uiPriority w:val="99"/>
    <w:semiHidden/>
    <w:unhideWhenUsed/>
    <w:rsid w:val="00DA064C"/>
    <w:pPr>
      <w:spacing w:line="240" w:lineRule="auto"/>
    </w:pPr>
    <w:rPr>
      <w:sz w:val="20"/>
      <w:szCs w:val="20"/>
    </w:rPr>
  </w:style>
  <w:style w:type="character" w:customStyle="1" w:styleId="CommentTextChar">
    <w:name w:val="Comment Text Char"/>
    <w:basedOn w:val="DefaultParagraphFont"/>
    <w:link w:val="CommentText"/>
    <w:uiPriority w:val="99"/>
    <w:semiHidden/>
    <w:rsid w:val="00DA064C"/>
    <w:rPr>
      <w:sz w:val="20"/>
      <w:szCs w:val="20"/>
    </w:rPr>
  </w:style>
  <w:style w:type="paragraph" w:styleId="CommentSubject">
    <w:name w:val="annotation subject"/>
    <w:basedOn w:val="CommentText"/>
    <w:next w:val="CommentText"/>
    <w:link w:val="CommentSubjectChar"/>
    <w:uiPriority w:val="99"/>
    <w:semiHidden/>
    <w:unhideWhenUsed/>
    <w:rsid w:val="00DA064C"/>
    <w:rPr>
      <w:b/>
      <w:bCs/>
    </w:rPr>
  </w:style>
  <w:style w:type="character" w:customStyle="1" w:styleId="CommentSubjectChar">
    <w:name w:val="Comment Subject Char"/>
    <w:basedOn w:val="CommentTextChar"/>
    <w:link w:val="CommentSubject"/>
    <w:uiPriority w:val="99"/>
    <w:semiHidden/>
    <w:rsid w:val="00DA064C"/>
    <w:rPr>
      <w:b/>
      <w:bCs/>
      <w:sz w:val="20"/>
      <w:szCs w:val="20"/>
    </w:rPr>
  </w:style>
  <w:style w:type="paragraph" w:styleId="BalloonText">
    <w:name w:val="Balloon Text"/>
    <w:basedOn w:val="Normal"/>
    <w:link w:val="BalloonTextChar"/>
    <w:uiPriority w:val="99"/>
    <w:semiHidden/>
    <w:unhideWhenUsed/>
    <w:rsid w:val="00DA064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64C"/>
    <w:rPr>
      <w:rFonts w:ascii="Segoe UI" w:hAnsi="Segoe UI" w:cs="Segoe UI"/>
      <w:sz w:val="18"/>
      <w:szCs w:val="18"/>
    </w:rPr>
  </w:style>
  <w:style w:type="paragraph" w:styleId="Header">
    <w:name w:val="header"/>
    <w:basedOn w:val="Normal"/>
    <w:link w:val="HeaderChar"/>
    <w:uiPriority w:val="99"/>
    <w:unhideWhenUsed/>
    <w:rsid w:val="00E55507"/>
    <w:pPr>
      <w:tabs>
        <w:tab w:val="center" w:pos="4680"/>
        <w:tab w:val="right" w:pos="9360"/>
      </w:tabs>
      <w:spacing w:line="240" w:lineRule="auto"/>
    </w:pPr>
  </w:style>
  <w:style w:type="character" w:customStyle="1" w:styleId="HeaderChar">
    <w:name w:val="Header Char"/>
    <w:basedOn w:val="DefaultParagraphFont"/>
    <w:link w:val="Header"/>
    <w:uiPriority w:val="99"/>
    <w:rsid w:val="00E55507"/>
  </w:style>
  <w:style w:type="paragraph" w:styleId="Footer">
    <w:name w:val="footer"/>
    <w:basedOn w:val="Normal"/>
    <w:link w:val="FooterChar"/>
    <w:uiPriority w:val="99"/>
    <w:unhideWhenUsed/>
    <w:rsid w:val="00E55507"/>
    <w:pPr>
      <w:tabs>
        <w:tab w:val="center" w:pos="4680"/>
        <w:tab w:val="right" w:pos="9360"/>
      </w:tabs>
      <w:spacing w:line="240" w:lineRule="auto"/>
    </w:pPr>
  </w:style>
  <w:style w:type="character" w:customStyle="1" w:styleId="FooterChar">
    <w:name w:val="Footer Char"/>
    <w:basedOn w:val="DefaultParagraphFont"/>
    <w:link w:val="Footer"/>
    <w:uiPriority w:val="99"/>
    <w:rsid w:val="00E555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lients1.ibisworld.com/reports/us/industry/productsandmarkets.aspx?entid=1051" TargetMode="External"/><Relationship Id="rId18" Type="http://schemas.openxmlformats.org/officeDocument/2006/relationships/image" Target="media/image6.png"/><Relationship Id="rId26" Type="http://schemas.openxmlformats.org/officeDocument/2006/relationships/hyperlink" Target="mailto:paul@womclub.com" TargetMode="External"/><Relationship Id="rId39" Type="http://schemas.openxmlformats.org/officeDocument/2006/relationships/hyperlink" Target="mailto:info@grandcata.com" TargetMode="External"/><Relationship Id="rId21" Type="http://schemas.openxmlformats.org/officeDocument/2006/relationships/image" Target="media/image8.png"/><Relationship Id="rId34" Type="http://schemas.openxmlformats.org/officeDocument/2006/relationships/hyperlink" Target="https://www.iwsc.net/how-to-enter" TargetMode="External"/><Relationship Id="rId42" Type="http://schemas.openxmlformats.org/officeDocument/2006/relationships/hyperlink" Target="https://www.totalwine.com/" TargetMode="External"/><Relationship Id="rId47" Type="http://schemas.openxmlformats.org/officeDocument/2006/relationships/hyperlink" Target="mailto:mstreet@mhwltd.com" TargetMode="External"/><Relationship Id="rId50"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www.hellofresh.com/tasty/wine/" TargetMode="External"/><Relationship Id="rId11" Type="http://schemas.openxmlformats.org/officeDocument/2006/relationships/hyperlink" Target="https://www.winedirect.com/resources/knowledge-center/5-tips-for-marketing-wine-to-millennials" TargetMode="External"/><Relationship Id="rId24" Type="http://schemas.openxmlformats.org/officeDocument/2006/relationships/image" Target="media/image9.png"/><Relationship Id="rId32" Type="http://schemas.openxmlformats.org/officeDocument/2006/relationships/hyperlink" Target="mailto:info@goldmedalwine.com" TargetMode="External"/><Relationship Id="rId37" Type="http://schemas.openxmlformats.org/officeDocument/2006/relationships/hyperlink" Target="mailto:jenn.aguilar@blacksquare.io" TargetMode="External"/><Relationship Id="rId40" Type="http://schemas.openxmlformats.org/officeDocument/2006/relationships/hyperlink" Target="http://www.grandcata.com/contact-us/" TargetMode="External"/><Relationship Id="rId45" Type="http://schemas.openxmlformats.org/officeDocument/2006/relationships/hyperlink" Target="mailto:Philip@americanspiritsltd.com"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disruptiveadvertising.com/ppc/ecommerce/2018-ecommerce-statistics/" TargetMode="External"/><Relationship Id="rId19" Type="http://schemas.openxmlformats.org/officeDocument/2006/relationships/image" Target="media/image7.png"/><Relationship Id="rId31" Type="http://schemas.openxmlformats.org/officeDocument/2006/relationships/hyperlink" Target="http://plonkwinemerchants.com" TargetMode="External"/><Relationship Id="rId44" Type="http://schemas.openxmlformats.org/officeDocument/2006/relationships/hyperlink" Target="http://www.grandcata.com/contact-us"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foodandpower.net/2017/11/30/after-latest-merger-two-companies-control-majority-of-wine-and-spirits-distribution/" TargetMode="External"/><Relationship Id="rId14" Type="http://schemas.openxmlformats.org/officeDocument/2006/relationships/image" Target="media/image2.png"/><Relationship Id="rId22" Type="http://schemas.openxmlformats.org/officeDocument/2006/relationships/hyperlink" Target="http://beveragedynamics.com/2017/01/23/report-4-of-u-s-wines-sales-in-2016-were-direct-to-consumer/" TargetMode="External"/><Relationship Id="rId27" Type="http://schemas.openxmlformats.org/officeDocument/2006/relationships/hyperlink" Target="https://www.wineofthemonthclub.com/" TargetMode="External"/><Relationship Id="rId30" Type="http://schemas.openxmlformats.org/officeDocument/2006/relationships/hyperlink" Target="mailto:etty@plonkwinemerchants.com" TargetMode="External"/><Relationship Id="rId35" Type="http://schemas.openxmlformats.org/officeDocument/2006/relationships/hyperlink" Target="https://competition.texsomiwa.com/wines/results" TargetMode="External"/><Relationship Id="rId43" Type="http://schemas.openxmlformats.org/officeDocument/2006/relationships/hyperlink" Target="mailto:info@grandcata.com" TargetMode="External"/><Relationship Id="rId48" Type="http://schemas.openxmlformats.org/officeDocument/2006/relationships/hyperlink" Target="mailto:Lzweig@sgws.com" TargetMode="External"/><Relationship Id="rId8" Type="http://schemas.openxmlformats.org/officeDocument/2006/relationships/hyperlink" Target="http://www.frederickbernas.com/2018/02/a-revolution-for-argentine-wine.html" TargetMode="External"/><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grandviewresearch.com/industry-analysis/us-wine-market" TargetMode="External"/><Relationship Id="rId17" Type="http://schemas.openxmlformats.org/officeDocument/2006/relationships/image" Target="media/image5.png"/><Relationship Id="rId25" Type="http://schemas.openxmlformats.org/officeDocument/2006/relationships/hyperlink" Target="http://clients1.ibisworld.com/reports/us/industry/productsandmarkets.aspx?entid=1051" TargetMode="External"/><Relationship Id="rId33" Type="http://schemas.openxmlformats.org/officeDocument/2006/relationships/hyperlink" Target="http://www.goldmedalwineclub.com/" TargetMode="External"/><Relationship Id="rId38" Type="http://schemas.openxmlformats.org/officeDocument/2006/relationships/hyperlink" Target="https://www.blacksquare.io/wine/" TargetMode="External"/><Relationship Id="rId46" Type="http://schemas.openxmlformats.org/officeDocument/2006/relationships/hyperlink" Target="http://www.americanspiritsltd.com" TargetMode="External"/><Relationship Id="rId20" Type="http://schemas.openxmlformats.org/officeDocument/2006/relationships/hyperlink" Target="https://cru.io/user-choice-wine-clubs-how-they-work-and-what-are-the-benefits/" TargetMode="External"/><Relationship Id="rId41" Type="http://schemas.openxmlformats.org/officeDocument/2006/relationships/hyperlink" Target="mailto:WineNewItems@totalwine.com"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www.lek.com/insights/top-10-trends-affecting-wine-industry" TargetMode="External"/><Relationship Id="rId28" Type="http://schemas.openxmlformats.org/officeDocument/2006/relationships/hyperlink" Target="mailto:customerservice.us@hellofresh.mypurecloud.com" TargetMode="External"/><Relationship Id="rId36" Type="http://schemas.openxmlformats.org/officeDocument/2006/relationships/hyperlink" Target="mailto:joe.cirone@libdib.com" TargetMode="External"/><Relationship Id="rId49" Type="http://schemas.openxmlformats.org/officeDocument/2006/relationships/hyperlink" Target="http://www.southernglaz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17</Pages>
  <Words>3024</Words>
  <Characters>17393</Characters>
  <Application>Microsoft Office Word</Application>
  <DocSecurity>0</DocSecurity>
  <Lines>621</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Grazioli, Stefano (sg6m)</cp:lastModifiedBy>
  <cp:revision>4</cp:revision>
  <dcterms:created xsi:type="dcterms:W3CDTF">2019-02-16T17:52:00Z</dcterms:created>
  <dcterms:modified xsi:type="dcterms:W3CDTF">2019-10-31T21:18:00Z</dcterms:modified>
</cp:coreProperties>
</file>